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770C" w:rsidRPr="00CE5FF8" w:rsidRDefault="00A3770C" w:rsidP="00CE5FF8">
      <w:pPr>
        <w:pStyle w:val="Heading2"/>
        <w:jc w:val="both"/>
        <w:rPr>
          <w:rFonts w:ascii="Sylfaen" w:hAnsi="Sylfaen" w:cs="Sylfaen"/>
          <w:color w:val="244061" w:themeColor="accent1" w:themeShade="80"/>
          <w:sz w:val="22"/>
          <w:szCs w:val="22"/>
          <w:lang w:val="ka-GE"/>
        </w:rPr>
      </w:pPr>
      <w:r w:rsidRPr="00CE5FF8">
        <w:rPr>
          <w:rFonts w:ascii="Sylfaen" w:hAnsi="Sylfaen" w:cs="Sylfaen"/>
          <w:noProof/>
          <w:color w:val="244061" w:themeColor="accent1" w:themeShade="80"/>
          <w:sz w:val="22"/>
          <w:szCs w:val="22"/>
        </w:rPr>
        <w:drawing>
          <wp:anchor distT="0" distB="0" distL="114300" distR="114300" simplePos="0" relativeHeight="251656192" behindDoc="0" locked="0" layoutInCell="1" allowOverlap="1" wp14:anchorId="6AD993F1" wp14:editId="380D66DC">
            <wp:simplePos x="0" y="0"/>
            <wp:positionH relativeFrom="column">
              <wp:posOffset>-464820</wp:posOffset>
            </wp:positionH>
            <wp:positionV relativeFrom="paragraph">
              <wp:posOffset>-549910</wp:posOffset>
            </wp:positionV>
            <wp:extent cx="3081655" cy="935355"/>
            <wp:effectExtent l="0" t="0" r="4445"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3081655" cy="935355"/>
                    </a:xfrm>
                    <a:prstGeom prst="rect">
                      <a:avLst/>
                    </a:prstGeom>
                  </pic:spPr>
                </pic:pic>
              </a:graphicData>
            </a:graphic>
          </wp:anchor>
        </w:drawing>
      </w:r>
      <w:r w:rsidRPr="00CE5FF8">
        <w:rPr>
          <w:rFonts w:ascii="Sylfaen" w:hAnsi="Sylfaen" w:cs="Sylfaen"/>
          <w:noProof/>
          <w:color w:val="244061" w:themeColor="accent1" w:themeShade="80"/>
          <w:sz w:val="22"/>
          <w:szCs w:val="22"/>
        </w:rPr>
        <w:drawing>
          <wp:anchor distT="0" distB="0" distL="114300" distR="114300" simplePos="0" relativeHeight="251660288" behindDoc="0" locked="0" layoutInCell="1" allowOverlap="1" wp14:anchorId="08D61AD1" wp14:editId="18CF7C20">
            <wp:simplePos x="0" y="0"/>
            <wp:positionH relativeFrom="column">
              <wp:posOffset>3574708</wp:posOffset>
            </wp:positionH>
            <wp:positionV relativeFrom="paragraph">
              <wp:posOffset>-550545</wp:posOffset>
            </wp:positionV>
            <wp:extent cx="3067050" cy="866775"/>
            <wp:effectExtent l="0" t="0" r="0" b="9525"/>
            <wp:wrapNone/>
            <wp:docPr id="2" name="Picture 1"/>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67050" cy="866775"/>
                    </a:xfrm>
                    <a:prstGeom prst="rect">
                      <a:avLst/>
                    </a:prstGeom>
                    <a:noFill/>
                    <a:ln>
                      <a:noFill/>
                    </a:ln>
                  </pic:spPr>
                </pic:pic>
              </a:graphicData>
            </a:graphic>
          </wp:anchor>
        </w:drawing>
      </w:r>
    </w:p>
    <w:p w:rsidR="00A3770C" w:rsidRPr="00CE5FF8" w:rsidRDefault="00A3770C" w:rsidP="00CE5FF8">
      <w:pPr>
        <w:pStyle w:val="Heading2"/>
        <w:jc w:val="both"/>
        <w:rPr>
          <w:rFonts w:ascii="Sylfaen" w:hAnsi="Sylfaen" w:cs="Sylfaen"/>
          <w:color w:val="244061" w:themeColor="accent1" w:themeShade="80"/>
          <w:sz w:val="22"/>
          <w:szCs w:val="22"/>
          <w:lang w:val="ka-GE"/>
        </w:rPr>
      </w:pPr>
    </w:p>
    <w:p w:rsidR="00CE5FF8" w:rsidRPr="00CE5FF8" w:rsidRDefault="00CE5FF8" w:rsidP="00CE5FF8">
      <w:pPr>
        <w:pStyle w:val="Heading2"/>
        <w:jc w:val="right"/>
        <w:rPr>
          <w:rFonts w:ascii="Sylfaen" w:hAnsi="Sylfaen" w:cs="Sylfaen"/>
          <w:color w:val="244061" w:themeColor="accent1" w:themeShade="80"/>
          <w:sz w:val="22"/>
          <w:szCs w:val="22"/>
          <w:lang w:val="ka-GE"/>
        </w:rPr>
      </w:pPr>
      <w:r w:rsidRPr="00CE5FF8">
        <w:rPr>
          <w:rFonts w:ascii="Sylfaen" w:hAnsi="Sylfaen" w:cs="Sylfaen"/>
          <w:color w:val="244061" w:themeColor="accent1" w:themeShade="80"/>
          <w:sz w:val="22"/>
          <w:szCs w:val="22"/>
          <w:lang w:val="ka-GE"/>
        </w:rPr>
        <w:t>დანართი N18</w:t>
      </w:r>
    </w:p>
    <w:p w:rsidR="00CE5FF8" w:rsidRDefault="00CE5FF8" w:rsidP="00CE5FF8">
      <w:pPr>
        <w:jc w:val="center"/>
        <w:rPr>
          <w:rFonts w:ascii="Sylfaen" w:hAnsi="Sylfaen"/>
          <w:b/>
          <w:color w:val="244061" w:themeColor="accent1" w:themeShade="80"/>
          <w:lang w:val="ka-GE"/>
        </w:rPr>
      </w:pPr>
    </w:p>
    <w:p w:rsidR="00CE5FF8" w:rsidRDefault="00A3770C" w:rsidP="00CE5FF8">
      <w:pPr>
        <w:jc w:val="center"/>
        <w:rPr>
          <w:rFonts w:ascii="Sylfaen" w:hAnsi="Sylfaen"/>
          <w:b/>
          <w:color w:val="244061" w:themeColor="accent1" w:themeShade="80"/>
          <w:lang w:val="ka-GE"/>
        </w:rPr>
      </w:pPr>
      <w:bookmarkStart w:id="0" w:name="_GoBack"/>
      <w:r w:rsidRPr="00CE5FF8">
        <w:rPr>
          <w:rFonts w:ascii="Sylfaen" w:hAnsi="Sylfaen"/>
          <w:b/>
          <w:color w:val="244061" w:themeColor="accent1" w:themeShade="80"/>
          <w:lang w:val="ka-GE"/>
        </w:rPr>
        <w:t>გეგმური იმუნიზაციის რეკომენდაციები</w:t>
      </w:r>
      <w:r w:rsidRPr="00CE5FF8">
        <w:rPr>
          <w:rFonts w:ascii="Sylfaen" w:hAnsi="Sylfaen"/>
          <w:color w:val="244061" w:themeColor="accent1" w:themeShade="80"/>
          <w:lang w:val="ka-GE"/>
        </w:rPr>
        <w:t xml:space="preserve"> </w:t>
      </w:r>
      <w:bookmarkEnd w:id="0"/>
      <w:r w:rsidR="00CE5FF8">
        <w:rPr>
          <w:rFonts w:ascii="Sylfaen" w:hAnsi="Sylfaen"/>
          <w:b/>
          <w:color w:val="244061" w:themeColor="accent1" w:themeShade="80"/>
          <w:lang w:val="ka-GE"/>
        </w:rPr>
        <w:t xml:space="preserve">ახალი კორონავირუსით (SARS-CoV-2) გამოწვეული ინფექციის COVID-19-ს გავრცელების </w:t>
      </w:r>
      <w:r w:rsidR="00CE5FF8">
        <w:rPr>
          <w:rFonts w:ascii="Sylfaen" w:hAnsi="Sylfaen"/>
          <w:b/>
          <w:color w:val="244061" w:themeColor="accent1" w:themeShade="80"/>
          <w:lang w:val="ka-GE"/>
        </w:rPr>
        <w:t>დროს</w:t>
      </w:r>
    </w:p>
    <w:p w:rsidR="00A3770C" w:rsidRPr="00CE5FF8" w:rsidRDefault="00A3770C" w:rsidP="00CE5FF8">
      <w:pPr>
        <w:pStyle w:val="Heading2"/>
        <w:jc w:val="center"/>
        <w:rPr>
          <w:rFonts w:ascii="Sylfaen" w:hAnsi="Sylfaen"/>
          <w:color w:val="244061" w:themeColor="accent1" w:themeShade="80"/>
          <w:sz w:val="22"/>
          <w:szCs w:val="22"/>
          <w:lang w:val="ka-GE"/>
        </w:rPr>
      </w:pPr>
    </w:p>
    <w:p w:rsidR="00A3770C" w:rsidRPr="00B87490" w:rsidRDefault="00A3770C" w:rsidP="00CE5FF8">
      <w:pPr>
        <w:pStyle w:val="Default"/>
        <w:jc w:val="both"/>
        <w:rPr>
          <w:rFonts w:ascii="Sylfaen" w:hAnsi="Sylfaen"/>
          <w:b/>
          <w:bCs/>
          <w:color w:val="244061" w:themeColor="accent1" w:themeShade="80"/>
          <w:sz w:val="22"/>
          <w:szCs w:val="22"/>
        </w:rPr>
      </w:pPr>
    </w:p>
    <w:p w:rsidR="00F43D55" w:rsidRPr="00CE5FF8" w:rsidRDefault="00F43D55" w:rsidP="00CE5FF8">
      <w:pPr>
        <w:pStyle w:val="Default"/>
        <w:jc w:val="both"/>
        <w:rPr>
          <w:rFonts w:ascii="Sylfaen" w:hAnsi="Sylfaen"/>
          <w:b/>
          <w:bCs/>
          <w:color w:val="244061" w:themeColor="accent1" w:themeShade="80"/>
          <w:sz w:val="22"/>
          <w:szCs w:val="22"/>
          <w:lang w:val="ka-GE"/>
        </w:rPr>
      </w:pPr>
      <w:r w:rsidRPr="00CE5FF8">
        <w:rPr>
          <w:rFonts w:ascii="Sylfaen" w:hAnsi="Sylfaen"/>
          <w:b/>
          <w:bCs/>
          <w:color w:val="244061" w:themeColor="accent1" w:themeShade="80"/>
          <w:sz w:val="22"/>
          <w:szCs w:val="22"/>
          <w:lang w:val="ka-GE"/>
        </w:rPr>
        <w:t>მთავარი პრინციპები</w:t>
      </w:r>
    </w:p>
    <w:p w:rsidR="00F43D55" w:rsidRPr="00CE5FF8" w:rsidRDefault="00F43D55" w:rsidP="00CE5FF8">
      <w:pPr>
        <w:pStyle w:val="Default"/>
        <w:jc w:val="both"/>
        <w:rPr>
          <w:rFonts w:ascii="Sylfaen" w:hAnsi="Sylfaen"/>
          <w:b/>
          <w:bCs/>
          <w:color w:val="244061" w:themeColor="accent1" w:themeShade="80"/>
          <w:sz w:val="22"/>
          <w:szCs w:val="22"/>
          <w:lang w:val="ka-GE"/>
        </w:rPr>
      </w:pPr>
    </w:p>
    <w:p w:rsidR="00F43D55" w:rsidRPr="00CE5FF8" w:rsidRDefault="00356589" w:rsidP="00CE5FF8">
      <w:pPr>
        <w:pStyle w:val="Default"/>
        <w:spacing w:line="276" w:lineRule="auto"/>
        <w:jc w:val="both"/>
        <w:rPr>
          <w:rFonts w:ascii="Sylfaen" w:hAnsi="Sylfaen"/>
          <w:bCs/>
          <w:color w:val="244061" w:themeColor="accent1" w:themeShade="80"/>
          <w:sz w:val="22"/>
          <w:szCs w:val="22"/>
          <w:lang w:val="ka-GE"/>
        </w:rPr>
      </w:pPr>
      <w:r w:rsidRPr="00CE5FF8">
        <w:rPr>
          <w:rFonts w:ascii="Sylfaen" w:hAnsi="Sylfaen"/>
          <w:bCs/>
          <w:color w:val="244061" w:themeColor="accent1" w:themeShade="80"/>
          <w:sz w:val="22"/>
          <w:szCs w:val="22"/>
          <w:lang w:val="ka-GE"/>
        </w:rPr>
        <w:t xml:space="preserve">მოსახლეობის ნდობის შენარჩუნება იმუნიზაციის </w:t>
      </w:r>
      <w:r w:rsidR="00F6768B" w:rsidRPr="00CE5FF8">
        <w:rPr>
          <w:rFonts w:ascii="Sylfaen" w:hAnsi="Sylfaen"/>
          <w:bCs/>
          <w:color w:val="244061" w:themeColor="accent1" w:themeShade="80"/>
          <w:sz w:val="22"/>
          <w:szCs w:val="22"/>
          <w:lang w:val="ka-GE"/>
        </w:rPr>
        <w:t xml:space="preserve">და, ზოგადად, ჯანდაცვის სისტემის მიმართ უმნიშვნელოვანესია. </w:t>
      </w:r>
      <w:r w:rsidR="00F43D55" w:rsidRPr="00CE5FF8">
        <w:rPr>
          <w:rFonts w:ascii="Sylfaen" w:hAnsi="Sylfaen"/>
          <w:bCs/>
          <w:color w:val="244061" w:themeColor="accent1" w:themeShade="80"/>
          <w:sz w:val="22"/>
          <w:szCs w:val="22"/>
          <w:lang w:val="ka-GE"/>
        </w:rPr>
        <w:t>ეროვნული ვაქცინაციის კალენდრით, COVID-19-ის პანდემიის დროსაც კი, უაღრესად მნიშვნელოვანია საზოგადოების ვაქცინაციით მოცვის ტენდენციების მონიტორინგი, ასევე</w:t>
      </w:r>
      <w:r w:rsidR="00CE5FF8">
        <w:rPr>
          <w:rFonts w:ascii="Sylfaen" w:hAnsi="Sylfaen"/>
          <w:bCs/>
          <w:color w:val="244061" w:themeColor="accent1" w:themeShade="80"/>
          <w:sz w:val="22"/>
          <w:szCs w:val="22"/>
          <w:lang w:val="ka-GE"/>
        </w:rPr>
        <w:t>,</w:t>
      </w:r>
      <w:r w:rsidR="00F43D55" w:rsidRPr="00CE5FF8">
        <w:rPr>
          <w:rFonts w:ascii="Sylfaen" w:hAnsi="Sylfaen"/>
          <w:bCs/>
          <w:color w:val="244061" w:themeColor="accent1" w:themeShade="80"/>
          <w:sz w:val="22"/>
          <w:szCs w:val="22"/>
          <w:lang w:val="ka-GE"/>
        </w:rPr>
        <w:t xml:space="preserve"> </w:t>
      </w:r>
      <w:r w:rsidR="00F6768B" w:rsidRPr="00CE5FF8">
        <w:rPr>
          <w:rFonts w:ascii="Sylfaen" w:hAnsi="Sylfaen"/>
          <w:bCs/>
          <w:color w:val="244061" w:themeColor="accent1" w:themeShade="80"/>
          <w:sz w:val="22"/>
          <w:szCs w:val="22"/>
          <w:lang w:val="ka-GE"/>
        </w:rPr>
        <w:t>ინფორმაციის მოგროვება მოსახლეობაში</w:t>
      </w:r>
      <w:r w:rsidR="00CE5FF8">
        <w:rPr>
          <w:rFonts w:ascii="Sylfaen" w:hAnsi="Sylfaen"/>
          <w:bCs/>
          <w:color w:val="244061" w:themeColor="accent1" w:themeShade="80"/>
          <w:sz w:val="22"/>
          <w:szCs w:val="22"/>
          <w:lang w:val="ka-GE"/>
        </w:rPr>
        <w:t>,</w:t>
      </w:r>
      <w:r w:rsidR="00F6768B" w:rsidRPr="00CE5FF8">
        <w:rPr>
          <w:rFonts w:ascii="Sylfaen" w:hAnsi="Sylfaen"/>
          <w:bCs/>
          <w:color w:val="244061" w:themeColor="accent1" w:themeShade="80"/>
          <w:sz w:val="22"/>
          <w:szCs w:val="22"/>
          <w:lang w:val="ka-GE"/>
        </w:rPr>
        <w:t xml:space="preserve"> ან</w:t>
      </w:r>
      <w:r w:rsidR="00CE5FF8">
        <w:rPr>
          <w:rFonts w:ascii="Sylfaen" w:hAnsi="Sylfaen"/>
          <w:bCs/>
          <w:color w:val="244061" w:themeColor="accent1" w:themeShade="80"/>
          <w:sz w:val="22"/>
          <w:szCs w:val="22"/>
          <w:lang w:val="ka-GE"/>
        </w:rPr>
        <w:t>,</w:t>
      </w:r>
      <w:r w:rsidR="00F6768B" w:rsidRPr="00CE5FF8">
        <w:rPr>
          <w:rFonts w:ascii="Sylfaen" w:hAnsi="Sylfaen"/>
          <w:bCs/>
          <w:color w:val="244061" w:themeColor="accent1" w:themeShade="80"/>
          <w:sz w:val="22"/>
          <w:szCs w:val="22"/>
          <w:lang w:val="ka-GE"/>
        </w:rPr>
        <w:t xml:space="preserve"> ცალკეულ ჯგუფებში შესაძლო ბარიერების შესახებ</w:t>
      </w:r>
      <w:r w:rsidR="003409AF" w:rsidRPr="00CE5FF8">
        <w:rPr>
          <w:rFonts w:ascii="Sylfaen" w:hAnsi="Sylfaen"/>
          <w:bCs/>
          <w:color w:val="244061" w:themeColor="accent1" w:themeShade="80"/>
          <w:sz w:val="22"/>
          <w:szCs w:val="22"/>
          <w:lang w:val="ka-GE"/>
        </w:rPr>
        <w:t>,</w:t>
      </w:r>
      <w:r w:rsidR="00F6768B" w:rsidRPr="00CE5FF8">
        <w:rPr>
          <w:rFonts w:ascii="Sylfaen" w:hAnsi="Sylfaen"/>
          <w:bCs/>
          <w:color w:val="244061" w:themeColor="accent1" w:themeShade="80"/>
          <w:sz w:val="22"/>
          <w:szCs w:val="22"/>
          <w:lang w:val="ka-GE"/>
        </w:rPr>
        <w:t xml:space="preserve"> </w:t>
      </w:r>
      <w:r w:rsidR="00F43D55" w:rsidRPr="00CE5FF8">
        <w:rPr>
          <w:rFonts w:ascii="Sylfaen" w:hAnsi="Sylfaen"/>
          <w:bCs/>
          <w:color w:val="244061" w:themeColor="accent1" w:themeShade="80"/>
          <w:sz w:val="22"/>
          <w:szCs w:val="22"/>
          <w:lang w:val="ka-GE"/>
        </w:rPr>
        <w:t xml:space="preserve">მისი </w:t>
      </w:r>
      <w:r w:rsidR="00F6768B" w:rsidRPr="00CE5FF8">
        <w:rPr>
          <w:rFonts w:ascii="Sylfaen" w:hAnsi="Sylfaen"/>
          <w:bCs/>
          <w:color w:val="244061" w:themeColor="accent1" w:themeShade="80"/>
          <w:sz w:val="22"/>
          <w:szCs w:val="22"/>
          <w:lang w:val="ka-GE"/>
        </w:rPr>
        <w:t xml:space="preserve"> შ</w:t>
      </w:r>
      <w:r w:rsidR="00F43D55" w:rsidRPr="00CE5FF8">
        <w:rPr>
          <w:rFonts w:ascii="Sylfaen" w:hAnsi="Sylfaen"/>
          <w:bCs/>
          <w:color w:val="244061" w:themeColor="accent1" w:themeShade="80"/>
          <w:sz w:val="22"/>
          <w:szCs w:val="22"/>
          <w:lang w:val="ka-GE"/>
        </w:rPr>
        <w:t>ემცირების მიზეზების გასარკვევად</w:t>
      </w:r>
      <w:r w:rsidR="00D26B9F" w:rsidRPr="00CE5FF8">
        <w:rPr>
          <w:rFonts w:ascii="Sylfaen" w:hAnsi="Sylfaen"/>
          <w:bCs/>
          <w:color w:val="244061" w:themeColor="accent1" w:themeShade="80"/>
          <w:sz w:val="22"/>
          <w:szCs w:val="22"/>
          <w:lang w:val="ka-GE"/>
        </w:rPr>
        <w:t>.</w:t>
      </w:r>
    </w:p>
    <w:p w:rsidR="00F43D55" w:rsidRPr="00CE5FF8" w:rsidRDefault="00F43D55" w:rsidP="00CE5FF8">
      <w:pPr>
        <w:pStyle w:val="Default"/>
        <w:jc w:val="both"/>
        <w:rPr>
          <w:rFonts w:ascii="Sylfaen" w:hAnsi="Sylfaen"/>
          <w:b/>
          <w:bCs/>
          <w:color w:val="244061" w:themeColor="accent1" w:themeShade="80"/>
          <w:sz w:val="22"/>
          <w:szCs w:val="22"/>
          <w:lang w:val="ka-GE"/>
        </w:rPr>
      </w:pPr>
    </w:p>
    <w:p w:rsidR="00CB1E13" w:rsidRPr="00CE5FF8" w:rsidRDefault="003409AF" w:rsidP="00CE5FF8">
      <w:pPr>
        <w:pStyle w:val="Default"/>
        <w:jc w:val="both"/>
        <w:rPr>
          <w:rFonts w:ascii="Sylfaen" w:hAnsi="Sylfaen" w:cs="Times New Roman"/>
          <w:b/>
          <w:color w:val="244061" w:themeColor="accent1" w:themeShade="80"/>
          <w:sz w:val="22"/>
          <w:szCs w:val="22"/>
          <w:lang w:val="ka-GE"/>
        </w:rPr>
      </w:pPr>
      <w:r w:rsidRPr="00CE5FF8">
        <w:rPr>
          <w:rFonts w:ascii="Sylfaen" w:hAnsi="Sylfaen" w:cs="Times New Roman"/>
          <w:b/>
          <w:color w:val="244061" w:themeColor="accent1" w:themeShade="80"/>
          <w:sz w:val="22"/>
          <w:szCs w:val="22"/>
          <w:lang w:val="ka-GE"/>
        </w:rPr>
        <w:t>იმუნიზაციის პროგრამების ფუნდამენტური პრინციპები COVID-19 პანდემიის დროს:</w:t>
      </w:r>
    </w:p>
    <w:p w:rsidR="003409AF" w:rsidRPr="00CE5FF8" w:rsidRDefault="003409AF" w:rsidP="00CE5FF8">
      <w:pPr>
        <w:pStyle w:val="Default"/>
        <w:jc w:val="both"/>
        <w:rPr>
          <w:rFonts w:ascii="Sylfaen" w:hAnsi="Sylfaen" w:cs="Times New Roman"/>
          <w:b/>
          <w:color w:val="244061" w:themeColor="accent1" w:themeShade="80"/>
          <w:sz w:val="22"/>
          <w:szCs w:val="22"/>
          <w:lang w:val="ka-GE"/>
        </w:rPr>
      </w:pPr>
    </w:p>
    <w:p w:rsidR="003409AF" w:rsidRPr="00CE5FF8" w:rsidRDefault="003409AF" w:rsidP="00CE5FF8">
      <w:pPr>
        <w:pStyle w:val="Default"/>
        <w:jc w:val="both"/>
        <w:rPr>
          <w:rFonts w:ascii="Sylfaen" w:hAnsi="Sylfaen" w:cs="Times New Roman"/>
          <w:color w:val="244061" w:themeColor="accent1" w:themeShade="80"/>
          <w:sz w:val="22"/>
          <w:szCs w:val="22"/>
          <w:lang w:val="ka-GE"/>
        </w:rPr>
      </w:pPr>
      <w:r w:rsidRPr="00CE5FF8">
        <w:rPr>
          <w:rFonts w:ascii="Sylfaen" w:hAnsi="Sylfaen" w:cs="Times New Roman"/>
          <w:color w:val="244061" w:themeColor="accent1" w:themeShade="80"/>
          <w:sz w:val="22"/>
          <w:szCs w:val="22"/>
          <w:lang w:val="ka-GE"/>
        </w:rPr>
        <w:t xml:space="preserve">ა)  </w:t>
      </w:r>
      <w:r w:rsidR="00D26B9F" w:rsidRPr="00CE5FF8">
        <w:rPr>
          <w:rFonts w:ascii="Sylfaen" w:hAnsi="Sylfaen" w:cs="Times New Roman"/>
          <w:color w:val="244061" w:themeColor="accent1" w:themeShade="80"/>
          <w:sz w:val="22"/>
          <w:szCs w:val="22"/>
          <w:lang w:val="ka-GE"/>
        </w:rPr>
        <w:t xml:space="preserve">მიჰყევით </w:t>
      </w:r>
      <w:r w:rsidRPr="00CE5FF8">
        <w:rPr>
          <w:rFonts w:ascii="Sylfaen" w:hAnsi="Sylfaen" w:cs="Times New Roman"/>
          <w:color w:val="244061" w:themeColor="accent1" w:themeShade="80"/>
          <w:sz w:val="22"/>
          <w:szCs w:val="22"/>
          <w:lang w:val="ka-GE"/>
        </w:rPr>
        <w:t xml:space="preserve">COVID-19– ის გავრცელების თავიდან ასაცილებლად </w:t>
      </w:r>
      <w:r w:rsidR="00D26B9F" w:rsidRPr="00CE5FF8">
        <w:rPr>
          <w:rFonts w:ascii="Sylfaen" w:hAnsi="Sylfaen" w:cs="Times New Roman"/>
          <w:color w:val="244061" w:themeColor="accent1" w:themeShade="80"/>
          <w:sz w:val="22"/>
          <w:szCs w:val="22"/>
          <w:lang w:val="ka-GE"/>
        </w:rPr>
        <w:t>არსებულ გაიდლაინებს</w:t>
      </w:r>
      <w:r w:rsidR="00F011F2" w:rsidRPr="00CE5FF8">
        <w:rPr>
          <w:rFonts w:ascii="Sylfaen" w:hAnsi="Sylfaen" w:cs="Times New Roman"/>
          <w:color w:val="244061" w:themeColor="accent1" w:themeShade="80"/>
          <w:sz w:val="22"/>
          <w:szCs w:val="22"/>
          <w:lang w:val="ka-GE"/>
        </w:rPr>
        <w:t>.</w:t>
      </w:r>
      <w:r w:rsidRPr="00CE5FF8">
        <w:rPr>
          <w:rFonts w:ascii="Sylfaen" w:hAnsi="Sylfaen" w:cs="Times New Roman"/>
          <w:color w:val="244061" w:themeColor="accent1" w:themeShade="80"/>
          <w:sz w:val="22"/>
          <w:szCs w:val="22"/>
          <w:lang w:val="ka-GE"/>
        </w:rPr>
        <w:t xml:space="preserve"> შესაბამისი პროგრამული დებულებები ვაქცინაციის დროს SARS-CoV-2 გადაცემის რისკის შემცირების მიზნით, მოცემულია დანართ 1-ში.</w:t>
      </w:r>
    </w:p>
    <w:p w:rsidR="003409AF" w:rsidRPr="00CE5FF8" w:rsidRDefault="003409AF" w:rsidP="00CE5FF8">
      <w:pPr>
        <w:pStyle w:val="Default"/>
        <w:jc w:val="both"/>
        <w:rPr>
          <w:rFonts w:ascii="Sylfaen" w:hAnsi="Sylfaen" w:cs="Times New Roman"/>
          <w:color w:val="244061" w:themeColor="accent1" w:themeShade="80"/>
          <w:sz w:val="22"/>
          <w:szCs w:val="22"/>
          <w:lang w:val="ka-GE"/>
        </w:rPr>
      </w:pPr>
    </w:p>
    <w:p w:rsidR="003409AF" w:rsidRPr="00CE5FF8" w:rsidRDefault="003409AF" w:rsidP="00CE5FF8">
      <w:pPr>
        <w:pStyle w:val="Default"/>
        <w:jc w:val="both"/>
        <w:rPr>
          <w:rFonts w:ascii="Sylfaen" w:hAnsi="Sylfaen" w:cs="Times New Roman"/>
          <w:color w:val="244061" w:themeColor="accent1" w:themeShade="80"/>
          <w:sz w:val="22"/>
          <w:szCs w:val="22"/>
          <w:lang w:val="ka-GE"/>
        </w:rPr>
      </w:pPr>
      <w:r w:rsidRPr="00CE5FF8">
        <w:rPr>
          <w:rFonts w:ascii="Sylfaen" w:hAnsi="Sylfaen" w:cs="Times New Roman"/>
          <w:color w:val="244061" w:themeColor="accent1" w:themeShade="80"/>
          <w:sz w:val="22"/>
          <w:szCs w:val="22"/>
          <w:lang w:val="ka-GE"/>
        </w:rPr>
        <w:t xml:space="preserve">ბ) </w:t>
      </w:r>
      <w:r w:rsidR="00F011F2" w:rsidRPr="00CE5FF8">
        <w:rPr>
          <w:rFonts w:ascii="Sylfaen" w:hAnsi="Sylfaen" w:cs="Times New Roman"/>
          <w:color w:val="244061" w:themeColor="accent1" w:themeShade="80"/>
          <w:sz w:val="22"/>
          <w:szCs w:val="22"/>
          <w:lang w:val="ka-GE"/>
        </w:rPr>
        <w:t>მოახდინეთ პირველადი  ვაქცინების (სერიის პირველი ვაქცინაცია) პრიორიტეტიზაცია,</w:t>
      </w:r>
      <w:r w:rsidRPr="00CE5FF8">
        <w:rPr>
          <w:rFonts w:ascii="Sylfaen" w:hAnsi="Sylfaen" w:cs="Times New Roman"/>
          <w:color w:val="244061" w:themeColor="accent1" w:themeShade="80"/>
          <w:sz w:val="22"/>
          <w:szCs w:val="22"/>
          <w:lang w:val="ka-GE"/>
        </w:rPr>
        <w:t xml:space="preserve"> განსაკუთრებით მაშინ, როდესაც საქმე ეხება წითელას, </w:t>
      </w:r>
      <w:r w:rsidR="00F011F2" w:rsidRPr="00CE5FF8">
        <w:rPr>
          <w:rFonts w:ascii="Sylfaen" w:hAnsi="Sylfaen" w:cs="Times New Roman"/>
          <w:color w:val="244061" w:themeColor="accent1" w:themeShade="80"/>
          <w:sz w:val="22"/>
          <w:szCs w:val="22"/>
          <w:lang w:val="ka-GE"/>
        </w:rPr>
        <w:t>წითურას</w:t>
      </w:r>
      <w:r w:rsidRPr="00CE5FF8">
        <w:rPr>
          <w:rFonts w:ascii="Sylfaen" w:hAnsi="Sylfaen" w:cs="Times New Roman"/>
          <w:color w:val="244061" w:themeColor="accent1" w:themeShade="80"/>
          <w:sz w:val="22"/>
          <w:szCs w:val="22"/>
          <w:lang w:val="ka-GE"/>
        </w:rPr>
        <w:t xml:space="preserve"> ან პოლიო</w:t>
      </w:r>
      <w:r w:rsidR="00F011F2" w:rsidRPr="00CE5FF8">
        <w:rPr>
          <w:rFonts w:ascii="Sylfaen" w:hAnsi="Sylfaen" w:cs="Times New Roman"/>
          <w:color w:val="244061" w:themeColor="accent1" w:themeShade="80"/>
          <w:sz w:val="22"/>
          <w:szCs w:val="22"/>
          <w:lang w:val="ka-GE"/>
        </w:rPr>
        <w:t xml:space="preserve">მიელიტის </w:t>
      </w:r>
      <w:r w:rsidRPr="00CE5FF8">
        <w:rPr>
          <w:rFonts w:ascii="Sylfaen" w:hAnsi="Sylfaen" w:cs="Times New Roman"/>
          <w:color w:val="244061" w:themeColor="accent1" w:themeShade="80"/>
          <w:sz w:val="22"/>
          <w:szCs w:val="22"/>
          <w:lang w:val="ka-GE"/>
        </w:rPr>
        <w:t xml:space="preserve"> კომპონენტების შემცველ ვაქცინებს და სხვა კომბინირებულ ვაქცინებს.</w:t>
      </w:r>
    </w:p>
    <w:p w:rsidR="003409AF" w:rsidRPr="00CE5FF8" w:rsidRDefault="003409AF" w:rsidP="00CE5FF8">
      <w:pPr>
        <w:pStyle w:val="Default"/>
        <w:jc w:val="both"/>
        <w:rPr>
          <w:rFonts w:ascii="Sylfaen" w:hAnsi="Sylfaen" w:cs="Times New Roman"/>
          <w:color w:val="244061" w:themeColor="accent1" w:themeShade="80"/>
          <w:sz w:val="22"/>
          <w:szCs w:val="22"/>
          <w:lang w:val="ka-GE"/>
        </w:rPr>
      </w:pPr>
    </w:p>
    <w:p w:rsidR="003409AF" w:rsidRPr="00CE5FF8" w:rsidRDefault="003409AF" w:rsidP="00CE5FF8">
      <w:pPr>
        <w:pStyle w:val="Default"/>
        <w:jc w:val="both"/>
        <w:rPr>
          <w:rFonts w:ascii="Sylfaen" w:hAnsi="Sylfaen" w:cs="Times New Roman"/>
          <w:color w:val="244061" w:themeColor="accent1" w:themeShade="80"/>
          <w:sz w:val="22"/>
          <w:szCs w:val="22"/>
          <w:lang w:val="ka-GE"/>
        </w:rPr>
      </w:pPr>
      <w:r w:rsidRPr="00CE5FF8">
        <w:rPr>
          <w:rFonts w:ascii="Sylfaen" w:hAnsi="Sylfaen" w:cs="Times New Roman"/>
          <w:color w:val="244061" w:themeColor="accent1" w:themeShade="80"/>
          <w:sz w:val="22"/>
          <w:szCs w:val="22"/>
          <w:lang w:val="ka-GE"/>
        </w:rPr>
        <w:t xml:space="preserve">გ) </w:t>
      </w:r>
      <w:r w:rsidR="00F011F2" w:rsidRPr="00CE5FF8">
        <w:rPr>
          <w:rFonts w:ascii="Sylfaen" w:hAnsi="Sylfaen" w:cs="Times New Roman"/>
          <w:color w:val="244061" w:themeColor="accent1" w:themeShade="80"/>
          <w:sz w:val="22"/>
          <w:szCs w:val="22"/>
          <w:lang w:val="ka-GE"/>
        </w:rPr>
        <w:t xml:space="preserve">თავი აარიდეთ </w:t>
      </w:r>
      <w:r w:rsidRPr="00CE5FF8">
        <w:rPr>
          <w:rFonts w:ascii="Sylfaen" w:hAnsi="Sylfaen" w:cs="Times New Roman"/>
          <w:color w:val="244061" w:themeColor="accent1" w:themeShade="80"/>
          <w:sz w:val="22"/>
          <w:szCs w:val="22"/>
          <w:lang w:val="ka-GE"/>
        </w:rPr>
        <w:t xml:space="preserve">მასობრივი ვაქცინაციის </w:t>
      </w:r>
      <w:r w:rsidR="00F011F2" w:rsidRPr="00CE5FF8">
        <w:rPr>
          <w:rFonts w:ascii="Sylfaen" w:hAnsi="Sylfaen" w:cs="Times New Roman"/>
          <w:color w:val="244061" w:themeColor="accent1" w:themeShade="80"/>
          <w:sz w:val="22"/>
          <w:szCs w:val="22"/>
          <w:lang w:val="ka-GE"/>
        </w:rPr>
        <w:t xml:space="preserve">კამპანიებს, სანამ დასრულდება </w:t>
      </w:r>
      <w:r w:rsidRPr="00CE5FF8">
        <w:rPr>
          <w:rFonts w:ascii="Sylfaen" w:hAnsi="Sylfaen" w:cs="Times New Roman"/>
          <w:color w:val="244061" w:themeColor="accent1" w:themeShade="80"/>
          <w:sz w:val="22"/>
          <w:szCs w:val="22"/>
          <w:lang w:val="ka-GE"/>
        </w:rPr>
        <w:t xml:space="preserve">COVID-19– თან დაკავშირებული </w:t>
      </w:r>
      <w:r w:rsidR="00F011F2" w:rsidRPr="00CE5FF8">
        <w:rPr>
          <w:rFonts w:ascii="Sylfaen" w:hAnsi="Sylfaen" w:cs="Times New Roman"/>
          <w:color w:val="244061" w:themeColor="accent1" w:themeShade="80"/>
          <w:sz w:val="22"/>
          <w:szCs w:val="22"/>
          <w:lang w:val="ka-GE"/>
        </w:rPr>
        <w:t>სიტუაცია.</w:t>
      </w:r>
    </w:p>
    <w:p w:rsidR="00F011F2" w:rsidRPr="00CE5FF8" w:rsidRDefault="00F011F2" w:rsidP="00CE5FF8">
      <w:pPr>
        <w:pStyle w:val="Default"/>
        <w:jc w:val="both"/>
        <w:rPr>
          <w:rFonts w:ascii="Sylfaen" w:hAnsi="Sylfaen" w:cs="Times New Roman"/>
          <w:color w:val="244061" w:themeColor="accent1" w:themeShade="80"/>
          <w:sz w:val="22"/>
          <w:szCs w:val="22"/>
          <w:lang w:val="ka-GE"/>
        </w:rPr>
      </w:pPr>
    </w:p>
    <w:p w:rsidR="003409AF" w:rsidRPr="00CE5FF8" w:rsidRDefault="00F011F2" w:rsidP="00CE5FF8">
      <w:pPr>
        <w:pStyle w:val="Default"/>
        <w:jc w:val="both"/>
        <w:rPr>
          <w:rFonts w:ascii="Sylfaen" w:hAnsi="Sylfaen" w:cs="Times New Roman"/>
          <w:color w:val="244061" w:themeColor="accent1" w:themeShade="80"/>
          <w:sz w:val="22"/>
          <w:szCs w:val="22"/>
          <w:lang w:val="ka-GE"/>
        </w:rPr>
      </w:pPr>
      <w:r w:rsidRPr="00CE5FF8">
        <w:rPr>
          <w:rFonts w:ascii="Sylfaen" w:hAnsi="Sylfaen" w:cs="Times New Roman"/>
          <w:color w:val="244061" w:themeColor="accent1" w:themeShade="80"/>
          <w:sz w:val="22"/>
          <w:szCs w:val="22"/>
          <w:lang w:val="ka-GE"/>
        </w:rPr>
        <w:t xml:space="preserve">დ) </w:t>
      </w:r>
      <w:r w:rsidR="003409AF" w:rsidRPr="00CE5FF8">
        <w:rPr>
          <w:rFonts w:ascii="Sylfaen" w:hAnsi="Sylfaen" w:cs="Times New Roman"/>
          <w:color w:val="244061" w:themeColor="accent1" w:themeShade="80"/>
          <w:sz w:val="22"/>
          <w:szCs w:val="22"/>
          <w:lang w:val="ka-GE"/>
        </w:rPr>
        <w:t>ახალშობილთა ვაქცინაცია (ვაქცინაციის ეროვნული კალენდრის მიხედვით)</w:t>
      </w:r>
      <w:r w:rsidRPr="00CE5FF8">
        <w:rPr>
          <w:rFonts w:ascii="Sylfaen" w:hAnsi="Sylfaen" w:cs="Times New Roman"/>
          <w:color w:val="244061" w:themeColor="accent1" w:themeShade="80"/>
          <w:sz w:val="22"/>
          <w:szCs w:val="22"/>
          <w:lang w:val="ka-GE"/>
        </w:rPr>
        <w:t xml:space="preserve"> ჩატარდეს</w:t>
      </w:r>
      <w:r w:rsidR="003409AF" w:rsidRPr="00CE5FF8">
        <w:rPr>
          <w:rFonts w:ascii="Sylfaen" w:hAnsi="Sylfaen" w:cs="Times New Roman"/>
          <w:color w:val="244061" w:themeColor="accent1" w:themeShade="80"/>
          <w:sz w:val="22"/>
          <w:szCs w:val="22"/>
          <w:lang w:val="ka-GE"/>
        </w:rPr>
        <w:t xml:space="preserve"> სამშობიაროებში.</w:t>
      </w:r>
    </w:p>
    <w:p w:rsidR="00F011F2" w:rsidRPr="00CE5FF8" w:rsidRDefault="00F011F2" w:rsidP="00CE5FF8">
      <w:pPr>
        <w:pStyle w:val="Default"/>
        <w:jc w:val="both"/>
        <w:rPr>
          <w:rFonts w:ascii="Sylfaen" w:hAnsi="Sylfaen" w:cs="Times New Roman"/>
          <w:color w:val="244061" w:themeColor="accent1" w:themeShade="80"/>
          <w:sz w:val="22"/>
          <w:szCs w:val="22"/>
          <w:lang w:val="ka-GE"/>
        </w:rPr>
      </w:pPr>
    </w:p>
    <w:p w:rsidR="003409AF" w:rsidRPr="00B87490" w:rsidRDefault="00F011F2" w:rsidP="00CE5FF8">
      <w:pPr>
        <w:pStyle w:val="Default"/>
        <w:jc w:val="both"/>
        <w:rPr>
          <w:rFonts w:ascii="Sylfaen" w:hAnsi="Sylfaen" w:cs="Times New Roman"/>
          <w:color w:val="244061" w:themeColor="accent1" w:themeShade="80"/>
          <w:sz w:val="22"/>
          <w:szCs w:val="22"/>
        </w:rPr>
      </w:pPr>
      <w:r w:rsidRPr="00CE5FF8">
        <w:rPr>
          <w:rFonts w:ascii="Sylfaen" w:hAnsi="Sylfaen" w:cs="Times New Roman"/>
          <w:color w:val="244061" w:themeColor="accent1" w:themeShade="80"/>
          <w:sz w:val="22"/>
          <w:szCs w:val="22"/>
          <w:lang w:val="ka-GE"/>
        </w:rPr>
        <w:t>ე</w:t>
      </w:r>
      <w:r w:rsidR="003409AF" w:rsidRPr="00CE5FF8">
        <w:rPr>
          <w:rFonts w:ascii="Sylfaen" w:hAnsi="Sylfaen" w:cs="Times New Roman"/>
          <w:color w:val="244061" w:themeColor="accent1" w:themeShade="80"/>
          <w:sz w:val="22"/>
          <w:szCs w:val="22"/>
          <w:lang w:val="ka-GE"/>
        </w:rPr>
        <w:t xml:space="preserve">) </w:t>
      </w:r>
      <w:r w:rsidRPr="00CE5FF8">
        <w:rPr>
          <w:rFonts w:ascii="Sylfaen" w:hAnsi="Sylfaen" w:cs="Times New Roman"/>
          <w:color w:val="244061" w:themeColor="accent1" w:themeShade="80"/>
          <w:sz w:val="22"/>
          <w:szCs w:val="22"/>
          <w:lang w:val="ka-GE"/>
        </w:rPr>
        <w:t>პრიორიტეტი მიანიჭეთ მოწყვლადი</w:t>
      </w:r>
      <w:r w:rsidR="003409AF" w:rsidRPr="00CE5FF8">
        <w:rPr>
          <w:rFonts w:ascii="Sylfaen" w:hAnsi="Sylfaen" w:cs="Times New Roman"/>
          <w:color w:val="244061" w:themeColor="accent1" w:themeShade="80"/>
          <w:sz w:val="22"/>
          <w:szCs w:val="22"/>
          <w:lang w:val="ka-GE"/>
        </w:rPr>
        <w:t xml:space="preserve"> </w:t>
      </w:r>
      <w:r w:rsidRPr="00CE5FF8">
        <w:rPr>
          <w:rFonts w:ascii="Sylfaen" w:hAnsi="Sylfaen" w:cs="Times New Roman"/>
          <w:color w:val="244061" w:themeColor="accent1" w:themeShade="80"/>
          <w:sz w:val="22"/>
          <w:szCs w:val="22"/>
          <w:lang w:val="ka-GE"/>
        </w:rPr>
        <w:t xml:space="preserve">ჯგუფებისთვის </w:t>
      </w:r>
      <w:r w:rsidR="003409AF" w:rsidRPr="00CE5FF8">
        <w:rPr>
          <w:rFonts w:ascii="Sylfaen" w:hAnsi="Sylfaen" w:cs="Times New Roman"/>
          <w:color w:val="244061" w:themeColor="accent1" w:themeShade="80"/>
          <w:sz w:val="22"/>
          <w:szCs w:val="22"/>
          <w:lang w:val="ka-GE"/>
        </w:rPr>
        <w:t xml:space="preserve">პნევმოკოკის და სეზონური გრიპის </w:t>
      </w:r>
      <w:r w:rsidRPr="00CE5FF8">
        <w:rPr>
          <w:rFonts w:ascii="Sylfaen" w:hAnsi="Sylfaen" w:cs="Times New Roman"/>
          <w:color w:val="244061" w:themeColor="accent1" w:themeShade="80"/>
          <w:sz w:val="22"/>
          <w:szCs w:val="22"/>
          <w:lang w:val="ka-GE"/>
        </w:rPr>
        <w:t>ვაქცინაციის ჩატარებას</w:t>
      </w:r>
      <w:r w:rsidR="00B87490">
        <w:rPr>
          <w:rFonts w:ascii="Sylfaen" w:hAnsi="Sylfaen" w:cs="Times New Roman"/>
          <w:color w:val="244061" w:themeColor="accent1" w:themeShade="80"/>
          <w:sz w:val="22"/>
          <w:szCs w:val="22"/>
        </w:rPr>
        <w:t>.</w:t>
      </w:r>
    </w:p>
    <w:p w:rsidR="00F011F2" w:rsidRPr="00CE5FF8" w:rsidRDefault="00F011F2" w:rsidP="00CE5FF8">
      <w:pPr>
        <w:pStyle w:val="Default"/>
        <w:jc w:val="both"/>
        <w:rPr>
          <w:rFonts w:ascii="Sylfaen" w:hAnsi="Sylfaen" w:cs="Times New Roman"/>
          <w:color w:val="244061" w:themeColor="accent1" w:themeShade="80"/>
          <w:sz w:val="22"/>
          <w:szCs w:val="22"/>
          <w:lang w:val="ka-GE"/>
        </w:rPr>
      </w:pPr>
    </w:p>
    <w:p w:rsidR="003409AF" w:rsidRPr="00CE5FF8" w:rsidRDefault="00F011F2" w:rsidP="00CE5FF8">
      <w:pPr>
        <w:pStyle w:val="Default"/>
        <w:jc w:val="both"/>
        <w:rPr>
          <w:rFonts w:ascii="Sylfaen" w:hAnsi="Sylfaen" w:cs="Times New Roman"/>
          <w:color w:val="244061" w:themeColor="accent1" w:themeShade="80"/>
          <w:sz w:val="22"/>
          <w:szCs w:val="22"/>
          <w:lang w:val="ka-GE"/>
        </w:rPr>
      </w:pPr>
      <w:r w:rsidRPr="00CE5FF8">
        <w:rPr>
          <w:rFonts w:ascii="Sylfaen" w:hAnsi="Sylfaen" w:cs="Times New Roman"/>
          <w:color w:val="244061" w:themeColor="accent1" w:themeShade="80"/>
          <w:sz w:val="22"/>
          <w:szCs w:val="22"/>
          <w:lang w:val="ka-GE"/>
        </w:rPr>
        <w:t>ვ</w:t>
      </w:r>
      <w:r w:rsidR="003409AF" w:rsidRPr="00CE5FF8">
        <w:rPr>
          <w:rFonts w:ascii="Sylfaen" w:hAnsi="Sylfaen" w:cs="Times New Roman"/>
          <w:color w:val="244061" w:themeColor="accent1" w:themeShade="80"/>
          <w:sz w:val="22"/>
          <w:szCs w:val="22"/>
          <w:lang w:val="ka-GE"/>
        </w:rPr>
        <w:t xml:space="preserve">) </w:t>
      </w:r>
      <w:r w:rsidR="002036A3" w:rsidRPr="00CE5FF8">
        <w:rPr>
          <w:rFonts w:ascii="Sylfaen" w:hAnsi="Sylfaen" w:cs="Times New Roman"/>
          <w:color w:val="244061" w:themeColor="accent1" w:themeShade="80"/>
          <w:sz w:val="22"/>
          <w:szCs w:val="22"/>
          <w:lang w:val="ka-GE"/>
        </w:rPr>
        <w:t xml:space="preserve">უნდა მოხდეს </w:t>
      </w:r>
      <w:r w:rsidR="003409AF" w:rsidRPr="00CE5FF8">
        <w:rPr>
          <w:rFonts w:ascii="Sylfaen" w:hAnsi="Sylfaen" w:cs="Times New Roman"/>
          <w:color w:val="244061" w:themeColor="accent1" w:themeShade="80"/>
          <w:sz w:val="22"/>
          <w:szCs w:val="22"/>
          <w:lang w:val="ka-GE"/>
        </w:rPr>
        <w:t>ვაქცინაციების ეროვნულ კალენდარში ნებისმიერი ახალი ვაქცინ</w:t>
      </w:r>
      <w:r w:rsidR="002036A3" w:rsidRPr="00CE5FF8">
        <w:rPr>
          <w:rFonts w:ascii="Sylfaen" w:hAnsi="Sylfaen" w:cs="Times New Roman"/>
          <w:color w:val="244061" w:themeColor="accent1" w:themeShade="80"/>
          <w:sz w:val="22"/>
          <w:szCs w:val="22"/>
          <w:lang w:val="ka-GE"/>
        </w:rPr>
        <w:t>(ებ)</w:t>
      </w:r>
      <w:r w:rsidR="003409AF" w:rsidRPr="00CE5FF8">
        <w:rPr>
          <w:rFonts w:ascii="Sylfaen" w:hAnsi="Sylfaen" w:cs="Times New Roman"/>
          <w:color w:val="244061" w:themeColor="accent1" w:themeShade="80"/>
          <w:sz w:val="22"/>
          <w:szCs w:val="22"/>
          <w:lang w:val="ka-GE"/>
        </w:rPr>
        <w:t xml:space="preserve">ის  შეყვანის </w:t>
      </w:r>
      <w:r w:rsidRPr="00CE5FF8">
        <w:rPr>
          <w:rFonts w:ascii="Sylfaen" w:hAnsi="Sylfaen" w:cs="Times New Roman"/>
          <w:color w:val="244061" w:themeColor="accent1" w:themeShade="80"/>
          <w:sz w:val="22"/>
          <w:szCs w:val="22"/>
          <w:lang w:val="ka-GE"/>
        </w:rPr>
        <w:t>გადადება</w:t>
      </w:r>
      <w:r w:rsidR="003409AF" w:rsidRPr="00CE5FF8">
        <w:rPr>
          <w:rFonts w:ascii="Sylfaen" w:hAnsi="Sylfaen" w:cs="Times New Roman"/>
          <w:color w:val="244061" w:themeColor="accent1" w:themeShade="80"/>
          <w:sz w:val="22"/>
          <w:szCs w:val="22"/>
          <w:lang w:val="ka-GE"/>
        </w:rPr>
        <w:t>.</w:t>
      </w:r>
    </w:p>
    <w:p w:rsidR="003409AF" w:rsidRPr="00CE5FF8" w:rsidRDefault="003409AF" w:rsidP="00CE5FF8">
      <w:pPr>
        <w:pStyle w:val="Default"/>
        <w:jc w:val="both"/>
        <w:rPr>
          <w:rFonts w:ascii="Sylfaen" w:hAnsi="Sylfaen" w:cs="Times New Roman"/>
          <w:color w:val="244061" w:themeColor="accent1" w:themeShade="80"/>
          <w:sz w:val="22"/>
          <w:szCs w:val="22"/>
          <w:lang w:val="ka-GE"/>
        </w:rPr>
      </w:pPr>
    </w:p>
    <w:p w:rsidR="003409AF" w:rsidRPr="00CE5FF8" w:rsidRDefault="002036A3" w:rsidP="00CE5FF8">
      <w:pPr>
        <w:pStyle w:val="Default"/>
        <w:jc w:val="both"/>
        <w:rPr>
          <w:rFonts w:ascii="Sylfaen" w:hAnsi="Sylfaen" w:cs="Times New Roman"/>
          <w:color w:val="244061" w:themeColor="accent1" w:themeShade="80"/>
          <w:sz w:val="22"/>
          <w:szCs w:val="22"/>
          <w:lang w:val="ka-GE"/>
        </w:rPr>
      </w:pPr>
      <w:r w:rsidRPr="00CE5FF8">
        <w:rPr>
          <w:rFonts w:ascii="Sylfaen" w:hAnsi="Sylfaen" w:cs="Times New Roman"/>
          <w:color w:val="244061" w:themeColor="accent1" w:themeShade="80"/>
          <w:sz w:val="22"/>
          <w:szCs w:val="22"/>
          <w:lang w:val="ka-GE"/>
        </w:rPr>
        <w:t>ზ</w:t>
      </w:r>
      <w:r w:rsidR="003409AF" w:rsidRPr="00CE5FF8">
        <w:rPr>
          <w:rFonts w:ascii="Sylfaen" w:hAnsi="Sylfaen" w:cs="Times New Roman"/>
          <w:color w:val="244061" w:themeColor="accent1" w:themeShade="80"/>
          <w:sz w:val="22"/>
          <w:szCs w:val="22"/>
          <w:lang w:val="ka-GE"/>
        </w:rPr>
        <w:t>) საზოგადოებ</w:t>
      </w:r>
      <w:r w:rsidRPr="00CE5FF8">
        <w:rPr>
          <w:rFonts w:ascii="Sylfaen" w:hAnsi="Sylfaen" w:cs="Times New Roman"/>
          <w:color w:val="244061" w:themeColor="accent1" w:themeShade="80"/>
          <w:sz w:val="22"/>
          <w:szCs w:val="22"/>
          <w:lang w:val="ka-GE"/>
        </w:rPr>
        <w:t>ასა</w:t>
      </w:r>
      <w:r w:rsidR="003409AF" w:rsidRPr="00CE5FF8">
        <w:rPr>
          <w:rFonts w:ascii="Sylfaen" w:hAnsi="Sylfaen" w:cs="Times New Roman"/>
          <w:color w:val="244061" w:themeColor="accent1" w:themeShade="80"/>
          <w:sz w:val="22"/>
          <w:szCs w:val="22"/>
          <w:lang w:val="ka-GE"/>
        </w:rPr>
        <w:t xml:space="preserve"> და ჯან</w:t>
      </w:r>
      <w:r w:rsidRPr="00CE5FF8">
        <w:rPr>
          <w:rFonts w:ascii="Sylfaen" w:hAnsi="Sylfaen" w:cs="Times New Roman"/>
          <w:color w:val="244061" w:themeColor="accent1" w:themeShade="80"/>
          <w:sz w:val="22"/>
          <w:szCs w:val="22"/>
          <w:lang w:val="ka-GE"/>
        </w:rPr>
        <w:t xml:space="preserve">დაცვის </w:t>
      </w:r>
      <w:r w:rsidR="003409AF" w:rsidRPr="00CE5FF8">
        <w:rPr>
          <w:rFonts w:ascii="Sylfaen" w:hAnsi="Sylfaen" w:cs="Times New Roman"/>
          <w:color w:val="244061" w:themeColor="accent1" w:themeShade="80"/>
          <w:sz w:val="22"/>
          <w:szCs w:val="22"/>
          <w:lang w:val="ka-GE"/>
        </w:rPr>
        <w:t xml:space="preserve">პროვაიდერების </w:t>
      </w:r>
      <w:r w:rsidRPr="00CE5FF8">
        <w:rPr>
          <w:rFonts w:ascii="Sylfaen" w:hAnsi="Sylfaen" w:cs="Times New Roman"/>
          <w:color w:val="244061" w:themeColor="accent1" w:themeShade="80"/>
          <w:sz w:val="22"/>
          <w:szCs w:val="22"/>
          <w:lang w:val="ka-GE"/>
        </w:rPr>
        <w:t>ნათლად აუხსენით იმუნიზაციის</w:t>
      </w:r>
      <w:r w:rsidR="003409AF" w:rsidRPr="00CE5FF8">
        <w:rPr>
          <w:rFonts w:ascii="Sylfaen" w:hAnsi="Sylfaen" w:cs="Times New Roman"/>
          <w:color w:val="244061" w:themeColor="accent1" w:themeShade="80"/>
          <w:sz w:val="22"/>
          <w:szCs w:val="22"/>
          <w:lang w:val="ka-GE"/>
        </w:rPr>
        <w:t xml:space="preserve">  </w:t>
      </w:r>
      <w:r w:rsidRPr="00CE5FF8">
        <w:rPr>
          <w:rFonts w:ascii="Sylfaen" w:hAnsi="Sylfaen" w:cs="Times New Roman"/>
          <w:color w:val="244061" w:themeColor="accent1" w:themeShade="80"/>
          <w:sz w:val="22"/>
          <w:szCs w:val="22"/>
          <w:lang w:val="ka-GE"/>
        </w:rPr>
        <w:t>მნიშვნელობა</w:t>
      </w:r>
      <w:r w:rsidR="003409AF" w:rsidRPr="00CE5FF8">
        <w:rPr>
          <w:rFonts w:ascii="Sylfaen" w:hAnsi="Sylfaen" w:cs="Times New Roman"/>
          <w:color w:val="244061" w:themeColor="accent1" w:themeShade="80"/>
          <w:sz w:val="22"/>
          <w:szCs w:val="22"/>
          <w:lang w:val="ka-GE"/>
        </w:rPr>
        <w:t xml:space="preserve"> როგორც ჯან</w:t>
      </w:r>
      <w:r w:rsidRPr="00CE5FF8">
        <w:rPr>
          <w:rFonts w:ascii="Sylfaen" w:hAnsi="Sylfaen" w:cs="Times New Roman"/>
          <w:color w:val="244061" w:themeColor="accent1" w:themeShade="80"/>
          <w:sz w:val="22"/>
          <w:szCs w:val="22"/>
          <w:lang w:val="ka-GE"/>
        </w:rPr>
        <w:t>დაცვის</w:t>
      </w:r>
      <w:r w:rsidR="003409AF" w:rsidRPr="00CE5FF8">
        <w:rPr>
          <w:rFonts w:ascii="Sylfaen" w:hAnsi="Sylfaen" w:cs="Times New Roman"/>
          <w:color w:val="244061" w:themeColor="accent1" w:themeShade="80"/>
          <w:sz w:val="22"/>
          <w:szCs w:val="22"/>
          <w:lang w:val="ka-GE"/>
        </w:rPr>
        <w:t xml:space="preserve"> </w:t>
      </w:r>
      <w:r w:rsidRPr="00CE5FF8">
        <w:rPr>
          <w:rFonts w:ascii="Sylfaen" w:hAnsi="Sylfaen" w:cs="Times New Roman"/>
          <w:color w:val="244061" w:themeColor="accent1" w:themeShade="80"/>
          <w:sz w:val="22"/>
          <w:szCs w:val="22"/>
          <w:lang w:val="ka-GE"/>
        </w:rPr>
        <w:t>სერვისების</w:t>
      </w:r>
      <w:r w:rsidR="003409AF" w:rsidRPr="00CE5FF8">
        <w:rPr>
          <w:rFonts w:ascii="Sylfaen" w:hAnsi="Sylfaen" w:cs="Times New Roman"/>
          <w:color w:val="244061" w:themeColor="accent1" w:themeShade="80"/>
          <w:sz w:val="22"/>
          <w:szCs w:val="22"/>
          <w:lang w:val="ka-GE"/>
        </w:rPr>
        <w:t xml:space="preserve"> ერთ-ერთი პრიორიტეტი COVID-19 პანდემიის დროს</w:t>
      </w:r>
      <w:r w:rsidRPr="00CE5FF8">
        <w:rPr>
          <w:rFonts w:ascii="Sylfaen" w:hAnsi="Sylfaen" w:cs="Times New Roman"/>
          <w:color w:val="244061" w:themeColor="accent1" w:themeShade="80"/>
          <w:sz w:val="22"/>
          <w:szCs w:val="22"/>
          <w:lang w:val="ka-GE"/>
        </w:rPr>
        <w:t>.</w:t>
      </w:r>
    </w:p>
    <w:p w:rsidR="003409AF" w:rsidRPr="00CE5FF8" w:rsidRDefault="003409AF" w:rsidP="00CE5FF8">
      <w:pPr>
        <w:pStyle w:val="Default"/>
        <w:jc w:val="both"/>
        <w:rPr>
          <w:rFonts w:ascii="Sylfaen" w:hAnsi="Sylfaen" w:cs="Times New Roman"/>
          <w:b/>
          <w:color w:val="244061" w:themeColor="accent1" w:themeShade="80"/>
          <w:sz w:val="22"/>
          <w:szCs w:val="22"/>
          <w:lang w:val="ka-GE"/>
        </w:rPr>
      </w:pPr>
    </w:p>
    <w:p w:rsidR="003409AF" w:rsidRPr="00CE5FF8" w:rsidRDefault="003409AF" w:rsidP="00CE5FF8">
      <w:pPr>
        <w:pStyle w:val="Default"/>
        <w:jc w:val="both"/>
        <w:rPr>
          <w:rFonts w:ascii="Sylfaen" w:hAnsi="Sylfaen" w:cs="Times New Roman"/>
          <w:color w:val="244061" w:themeColor="accent1" w:themeShade="80"/>
          <w:sz w:val="22"/>
          <w:szCs w:val="22"/>
          <w:lang w:val="ka-GE"/>
        </w:rPr>
      </w:pPr>
    </w:p>
    <w:p w:rsidR="00CB1E13" w:rsidRPr="00CE5FF8" w:rsidRDefault="00CB1E13" w:rsidP="00CE5FF8">
      <w:pPr>
        <w:pStyle w:val="Default"/>
        <w:jc w:val="both"/>
        <w:rPr>
          <w:rFonts w:ascii="Sylfaen" w:hAnsi="Sylfaen" w:cs="Times New Roman"/>
          <w:color w:val="244061" w:themeColor="accent1" w:themeShade="80"/>
          <w:sz w:val="22"/>
          <w:szCs w:val="22"/>
          <w:lang w:val="ka-GE"/>
        </w:rPr>
      </w:pPr>
    </w:p>
    <w:p w:rsidR="002036A3" w:rsidRPr="00CE5FF8" w:rsidRDefault="002036A3" w:rsidP="00CE5FF8">
      <w:pPr>
        <w:pStyle w:val="Default"/>
        <w:jc w:val="both"/>
        <w:rPr>
          <w:rFonts w:ascii="Sylfaen" w:hAnsi="Sylfaen" w:cs="Times New Roman"/>
          <w:color w:val="244061" w:themeColor="accent1" w:themeShade="80"/>
          <w:sz w:val="22"/>
          <w:szCs w:val="22"/>
        </w:rPr>
      </w:pPr>
    </w:p>
    <w:p w:rsidR="00CB1E13" w:rsidRPr="00CE5FF8" w:rsidRDefault="00CB1E13" w:rsidP="00CE5FF8">
      <w:pPr>
        <w:pStyle w:val="Default"/>
        <w:jc w:val="both"/>
        <w:rPr>
          <w:rFonts w:ascii="Sylfaen" w:hAnsi="Sylfaen" w:cs="Times New Roman"/>
          <w:color w:val="244061" w:themeColor="accent1" w:themeShade="80"/>
          <w:sz w:val="22"/>
          <w:szCs w:val="22"/>
        </w:rPr>
      </w:pPr>
    </w:p>
    <w:p w:rsidR="00CB1E13" w:rsidRPr="00CE5FF8" w:rsidRDefault="00CB1E13" w:rsidP="00CE5FF8">
      <w:pPr>
        <w:pStyle w:val="Default"/>
        <w:jc w:val="both"/>
        <w:rPr>
          <w:rFonts w:ascii="Sylfaen" w:hAnsi="Sylfaen" w:cs="Times New Roman"/>
          <w:color w:val="244061" w:themeColor="accent1" w:themeShade="80"/>
          <w:sz w:val="22"/>
          <w:szCs w:val="22"/>
        </w:rPr>
      </w:pPr>
    </w:p>
    <w:p w:rsidR="00CB1E13" w:rsidRPr="00CE5FF8" w:rsidRDefault="00CB1E13" w:rsidP="00CE5FF8">
      <w:pPr>
        <w:pStyle w:val="Default"/>
        <w:jc w:val="both"/>
        <w:rPr>
          <w:rFonts w:ascii="Sylfaen" w:hAnsi="Sylfaen" w:cs="Times New Roman"/>
          <w:color w:val="244061" w:themeColor="accent1" w:themeShade="80"/>
          <w:sz w:val="22"/>
          <w:szCs w:val="22"/>
        </w:rPr>
      </w:pPr>
    </w:p>
    <w:p w:rsidR="00CB1E13" w:rsidRPr="00CE5FF8" w:rsidRDefault="00CB1E13" w:rsidP="00CE5FF8">
      <w:pPr>
        <w:pStyle w:val="Default"/>
        <w:jc w:val="both"/>
        <w:rPr>
          <w:rFonts w:ascii="Sylfaen" w:hAnsi="Sylfaen" w:cs="Times New Roman"/>
          <w:color w:val="244061" w:themeColor="accent1" w:themeShade="80"/>
          <w:sz w:val="22"/>
          <w:szCs w:val="22"/>
        </w:rPr>
      </w:pPr>
    </w:p>
    <w:p w:rsidR="00CB1E13" w:rsidRPr="00CE5FF8" w:rsidRDefault="0034702E" w:rsidP="00CE5FF8">
      <w:pPr>
        <w:pStyle w:val="Default"/>
        <w:jc w:val="both"/>
        <w:rPr>
          <w:rFonts w:ascii="Sylfaen" w:hAnsi="Sylfaen"/>
          <w:color w:val="244061" w:themeColor="accent1" w:themeShade="80"/>
          <w:sz w:val="22"/>
          <w:szCs w:val="22"/>
        </w:rPr>
      </w:pPr>
      <w:r w:rsidRPr="00CE5FF8">
        <w:rPr>
          <w:rFonts w:ascii="Sylfaen" w:hAnsi="Sylfaen"/>
          <w:b/>
          <w:bCs/>
          <w:color w:val="244061" w:themeColor="accent1" w:themeShade="80"/>
          <w:sz w:val="22"/>
          <w:szCs w:val="22"/>
          <w:lang w:val="ka-GE"/>
        </w:rPr>
        <w:lastRenderedPageBreak/>
        <w:t>გადაწყვეტილების მიღების ალგორითმი</w:t>
      </w:r>
      <w:r w:rsidR="00CB1E13" w:rsidRPr="00CE5FF8">
        <w:rPr>
          <w:rFonts w:ascii="Sylfaen" w:hAnsi="Sylfaen"/>
          <w:b/>
          <w:bCs/>
          <w:color w:val="244061" w:themeColor="accent1" w:themeShade="80"/>
          <w:sz w:val="22"/>
          <w:szCs w:val="22"/>
        </w:rPr>
        <w:t xml:space="preserve"> </w:t>
      </w:r>
    </w:p>
    <w:p w:rsidR="00B87490" w:rsidRDefault="00B87490" w:rsidP="00CE5FF8">
      <w:pPr>
        <w:pStyle w:val="Default"/>
        <w:jc w:val="both"/>
        <w:rPr>
          <w:rFonts w:ascii="Sylfaen" w:hAnsi="Sylfaen" w:cs="Times New Roman"/>
          <w:color w:val="244061" w:themeColor="accent1" w:themeShade="80"/>
          <w:sz w:val="22"/>
          <w:szCs w:val="22"/>
          <w:lang w:val="ka-GE"/>
        </w:rPr>
      </w:pPr>
    </w:p>
    <w:p w:rsidR="0034702E" w:rsidRPr="00CE5FF8" w:rsidRDefault="0034702E" w:rsidP="00CE5FF8">
      <w:pPr>
        <w:pStyle w:val="Default"/>
        <w:jc w:val="both"/>
        <w:rPr>
          <w:rFonts w:ascii="Sylfaen" w:hAnsi="Sylfaen" w:cs="Times New Roman"/>
          <w:color w:val="244061" w:themeColor="accent1" w:themeShade="80"/>
          <w:sz w:val="22"/>
          <w:szCs w:val="22"/>
          <w:lang w:val="ka-GE"/>
        </w:rPr>
      </w:pPr>
      <w:r w:rsidRPr="00CE5FF8">
        <w:rPr>
          <w:rFonts w:ascii="Sylfaen" w:hAnsi="Sylfaen" w:cs="Times New Roman"/>
          <w:color w:val="244061" w:themeColor="accent1" w:themeShade="80"/>
          <w:sz w:val="22"/>
          <w:szCs w:val="22"/>
          <w:lang w:val="ka-GE"/>
        </w:rPr>
        <w:t>ეპიდემიოლოგიური, ოპერაციული და კონტექსტუალური მახასიათებლები ყველა ქვეყნისთვის განსხავებულია და შეუძლებელი იქნება საერთო სტრატეგიის განსაზღვრა ყველა ინსტიტუციისათვის. ეს ალგორითმი დაეხმარება სახელმწიფო ინსტანციებს მიიღონ გადაწყვეტილებები იმუნიზაციის გაგრძელების შესახებ</w:t>
      </w:r>
    </w:p>
    <w:p w:rsidR="0034702E" w:rsidRPr="00CE5FF8" w:rsidRDefault="0034702E" w:rsidP="00CE5FF8">
      <w:pPr>
        <w:pStyle w:val="Default"/>
        <w:jc w:val="both"/>
        <w:rPr>
          <w:rFonts w:ascii="Sylfaen" w:hAnsi="Sylfaen" w:cs="Times New Roman"/>
          <w:color w:val="244061" w:themeColor="accent1" w:themeShade="80"/>
          <w:sz w:val="22"/>
          <w:szCs w:val="22"/>
          <w:lang w:val="ka-GE"/>
        </w:rPr>
      </w:pPr>
    </w:p>
    <w:p w:rsidR="00CB1E13" w:rsidRPr="00CE5FF8" w:rsidRDefault="00CB1E13" w:rsidP="00CE5FF8">
      <w:pPr>
        <w:pStyle w:val="Default"/>
        <w:jc w:val="both"/>
        <w:rPr>
          <w:rFonts w:ascii="Sylfaen" w:hAnsi="Sylfaen" w:cs="Times New Roman"/>
          <w:color w:val="244061" w:themeColor="accent1" w:themeShade="80"/>
          <w:sz w:val="22"/>
          <w:szCs w:val="22"/>
        </w:rPr>
      </w:pPr>
    </w:p>
    <w:tbl>
      <w:tblPr>
        <w:tblStyle w:val="TableGrid"/>
        <w:tblW w:w="0" w:type="auto"/>
        <w:tblLook w:val="04A0" w:firstRow="1" w:lastRow="0" w:firstColumn="1" w:lastColumn="0" w:noHBand="0" w:noVBand="1"/>
      </w:tblPr>
      <w:tblGrid>
        <w:gridCol w:w="4901"/>
        <w:gridCol w:w="4901"/>
      </w:tblGrid>
      <w:tr w:rsidR="00CE5FF8" w:rsidRPr="00CE5FF8" w:rsidTr="00CB1E13">
        <w:trPr>
          <w:trHeight w:val="2126"/>
        </w:trPr>
        <w:tc>
          <w:tcPr>
            <w:tcW w:w="4901" w:type="dxa"/>
          </w:tcPr>
          <w:p w:rsidR="00CB1E13" w:rsidRPr="00CE5FF8" w:rsidRDefault="0034702E" w:rsidP="00CE5FF8">
            <w:pPr>
              <w:pStyle w:val="Default"/>
              <w:jc w:val="both"/>
              <w:rPr>
                <w:rFonts w:ascii="Sylfaen" w:hAnsi="Sylfaen" w:cs="Times New Roman"/>
                <w:color w:val="244061" w:themeColor="accent1" w:themeShade="80"/>
                <w:sz w:val="22"/>
                <w:szCs w:val="22"/>
                <w:lang w:val="ka-GE"/>
              </w:rPr>
            </w:pPr>
            <w:r w:rsidRPr="00CE5FF8">
              <w:rPr>
                <w:rFonts w:ascii="Sylfaen" w:hAnsi="Sylfaen" w:cs="Times New Roman"/>
                <w:color w:val="244061" w:themeColor="accent1" w:themeShade="80"/>
                <w:sz w:val="22"/>
                <w:szCs w:val="22"/>
                <w:lang w:val="ka-GE"/>
              </w:rPr>
              <w:t>სიტუაცია 1:</w:t>
            </w:r>
          </w:p>
          <w:p w:rsidR="0034702E" w:rsidRPr="00CE5FF8" w:rsidRDefault="0034702E" w:rsidP="00CE5FF8">
            <w:pPr>
              <w:pStyle w:val="Default"/>
              <w:numPr>
                <w:ilvl w:val="0"/>
                <w:numId w:val="1"/>
              </w:numPr>
              <w:jc w:val="both"/>
              <w:rPr>
                <w:rFonts w:ascii="Sylfaen" w:hAnsi="Sylfaen" w:cs="Times New Roman"/>
                <w:color w:val="244061" w:themeColor="accent1" w:themeShade="80"/>
                <w:sz w:val="22"/>
                <w:szCs w:val="22"/>
                <w:lang w:val="ka-GE"/>
              </w:rPr>
            </w:pPr>
            <w:r w:rsidRPr="00CE5FF8">
              <w:rPr>
                <w:rFonts w:ascii="Sylfaen" w:hAnsi="Sylfaen" w:cs="Times New Roman"/>
                <w:color w:val="244061" w:themeColor="accent1" w:themeShade="80"/>
                <w:sz w:val="22"/>
                <w:szCs w:val="22"/>
                <w:lang w:val="ka-GE"/>
              </w:rPr>
              <w:t>დაბალი რისკის მატარებელი  იმუნიზაციით მართვადი გადამდები დაავადებების აფეთქება</w:t>
            </w:r>
          </w:p>
          <w:p w:rsidR="0034702E" w:rsidRPr="00CE5FF8" w:rsidRDefault="0034702E" w:rsidP="00CE5FF8">
            <w:pPr>
              <w:pStyle w:val="Default"/>
              <w:numPr>
                <w:ilvl w:val="0"/>
                <w:numId w:val="1"/>
              </w:numPr>
              <w:jc w:val="both"/>
              <w:rPr>
                <w:rFonts w:ascii="Sylfaen" w:hAnsi="Sylfaen" w:cs="Times New Roman"/>
                <w:color w:val="244061" w:themeColor="accent1" w:themeShade="80"/>
                <w:sz w:val="22"/>
                <w:szCs w:val="22"/>
                <w:lang w:val="ka-GE"/>
              </w:rPr>
            </w:pPr>
            <w:r w:rsidRPr="00CE5FF8">
              <w:rPr>
                <w:rFonts w:ascii="Sylfaen" w:hAnsi="Sylfaen" w:cs="Times New Roman"/>
                <w:color w:val="244061" w:themeColor="accent1" w:themeShade="80"/>
                <w:sz w:val="22"/>
                <w:szCs w:val="22"/>
                <w:lang w:val="ka-GE"/>
              </w:rPr>
              <w:t xml:space="preserve">ქვეყანაში არ არის / სპორადული შემთხვევებია </w:t>
            </w:r>
            <w:r w:rsidRPr="00CE5FF8">
              <w:rPr>
                <w:rFonts w:ascii="Sylfaen" w:hAnsi="Sylfaen" w:cs="Times New Roman"/>
                <w:color w:val="244061" w:themeColor="accent1" w:themeShade="80"/>
                <w:sz w:val="22"/>
                <w:szCs w:val="22"/>
              </w:rPr>
              <w:t>COVID-19</w:t>
            </w:r>
            <w:r w:rsidRPr="00CE5FF8">
              <w:rPr>
                <w:rFonts w:ascii="Sylfaen" w:hAnsi="Sylfaen" w:cs="Times New Roman"/>
                <w:color w:val="244061" w:themeColor="accent1" w:themeShade="80"/>
                <w:sz w:val="22"/>
                <w:szCs w:val="22"/>
                <w:lang w:val="ka-GE"/>
              </w:rPr>
              <w:t>-ის</w:t>
            </w:r>
            <w:r w:rsidRPr="00CE5FF8">
              <w:rPr>
                <w:rFonts w:ascii="Sylfaen" w:hAnsi="Sylfaen" w:cs="Times New Roman"/>
                <w:color w:val="244061" w:themeColor="accent1" w:themeShade="80"/>
                <w:sz w:val="22"/>
                <w:szCs w:val="22"/>
              </w:rPr>
              <w:t xml:space="preserve"> </w:t>
            </w:r>
            <w:r w:rsidRPr="00CE5FF8">
              <w:rPr>
                <w:rFonts w:ascii="Sylfaen" w:hAnsi="Sylfaen" w:cs="Times New Roman"/>
                <w:color w:val="244061" w:themeColor="accent1" w:themeShade="80"/>
                <w:sz w:val="22"/>
                <w:szCs w:val="22"/>
                <w:lang w:val="ka-GE"/>
              </w:rPr>
              <w:t xml:space="preserve"> </w:t>
            </w:r>
          </w:p>
          <w:p w:rsidR="0034702E" w:rsidRPr="00CE5FF8" w:rsidRDefault="0034702E" w:rsidP="00CE5FF8">
            <w:pPr>
              <w:pStyle w:val="Default"/>
              <w:numPr>
                <w:ilvl w:val="0"/>
                <w:numId w:val="1"/>
              </w:numPr>
              <w:jc w:val="both"/>
              <w:rPr>
                <w:rFonts w:ascii="Sylfaen" w:hAnsi="Sylfaen" w:cs="Times New Roman"/>
                <w:color w:val="244061" w:themeColor="accent1" w:themeShade="80"/>
                <w:sz w:val="22"/>
                <w:szCs w:val="22"/>
                <w:lang w:val="ka-GE"/>
              </w:rPr>
            </w:pPr>
            <w:r w:rsidRPr="00CE5FF8">
              <w:rPr>
                <w:rFonts w:ascii="Sylfaen" w:hAnsi="Sylfaen" w:cs="Times New Roman"/>
                <w:color w:val="244061" w:themeColor="accent1" w:themeShade="80"/>
                <w:sz w:val="22"/>
                <w:szCs w:val="22"/>
                <w:lang w:val="ka-GE"/>
              </w:rPr>
              <w:t>ქვეყანაში არის საკმარისი პერსონალი და იმუნიზაციის ლოჯისტიკური შესაძლებლობები</w:t>
            </w:r>
          </w:p>
        </w:tc>
        <w:tc>
          <w:tcPr>
            <w:tcW w:w="4901" w:type="dxa"/>
            <w:vMerge w:val="restart"/>
          </w:tcPr>
          <w:p w:rsidR="0034702E" w:rsidRPr="00CE5FF8" w:rsidRDefault="0034702E" w:rsidP="00CE5FF8">
            <w:pPr>
              <w:pStyle w:val="Default"/>
              <w:numPr>
                <w:ilvl w:val="0"/>
                <w:numId w:val="1"/>
              </w:numPr>
              <w:jc w:val="both"/>
              <w:rPr>
                <w:rFonts w:ascii="Sylfaen" w:hAnsi="Sylfaen" w:cs="Times New Roman"/>
                <w:color w:val="244061" w:themeColor="accent1" w:themeShade="80"/>
                <w:sz w:val="22"/>
                <w:szCs w:val="22"/>
                <w:lang w:val="ka-GE"/>
              </w:rPr>
            </w:pPr>
            <w:r w:rsidRPr="00CE5FF8">
              <w:rPr>
                <w:rFonts w:ascii="Sylfaen" w:hAnsi="Sylfaen" w:cs="Times New Roman"/>
                <w:color w:val="244061" w:themeColor="accent1" w:themeShade="80"/>
                <w:sz w:val="22"/>
                <w:szCs w:val="22"/>
                <w:lang w:val="ka-GE"/>
              </w:rPr>
              <w:t>განაგრძეთ გეგმიური იმუნიზაციის სერვისები, პირველად ვაქცინებზე</w:t>
            </w:r>
            <w:r w:rsidR="00B87490">
              <w:rPr>
                <w:rFonts w:ascii="Sylfaen" w:hAnsi="Sylfaen" w:cs="Times New Roman"/>
                <w:color w:val="244061" w:themeColor="accent1" w:themeShade="80"/>
                <w:sz w:val="22"/>
                <w:szCs w:val="22"/>
              </w:rPr>
              <w:t xml:space="preserve"> </w:t>
            </w:r>
            <w:r w:rsidRPr="00CE5FF8">
              <w:rPr>
                <w:rFonts w:ascii="Sylfaen" w:hAnsi="Sylfaen" w:cs="Times New Roman"/>
                <w:color w:val="244061" w:themeColor="accent1" w:themeShade="80"/>
                <w:sz w:val="22"/>
                <w:szCs w:val="22"/>
                <w:lang w:val="ka-GE"/>
              </w:rPr>
              <w:t>(სერიის პირველი ვაქცინაცია) ყურადღების გამახვილებით.</w:t>
            </w:r>
          </w:p>
          <w:p w:rsidR="0034702E" w:rsidRPr="00CE5FF8" w:rsidRDefault="0034702E" w:rsidP="00CE5FF8">
            <w:pPr>
              <w:pStyle w:val="Default"/>
              <w:numPr>
                <w:ilvl w:val="0"/>
                <w:numId w:val="1"/>
              </w:numPr>
              <w:jc w:val="both"/>
              <w:rPr>
                <w:rFonts w:ascii="Sylfaen" w:hAnsi="Sylfaen" w:cs="Times New Roman"/>
                <w:color w:val="244061" w:themeColor="accent1" w:themeShade="80"/>
                <w:sz w:val="22"/>
                <w:szCs w:val="22"/>
                <w:lang w:val="ka-GE"/>
              </w:rPr>
            </w:pPr>
            <w:r w:rsidRPr="00CE5FF8">
              <w:rPr>
                <w:rFonts w:ascii="Sylfaen" w:hAnsi="Sylfaen" w:cs="Times New Roman"/>
                <w:color w:val="244061" w:themeColor="accent1" w:themeShade="80"/>
                <w:sz w:val="22"/>
                <w:szCs w:val="22"/>
                <w:lang w:val="ka-GE"/>
              </w:rPr>
              <w:t>გააძლიერეთ და შეინარჩუნეთ იმუნიზაციით მართვადი გადამდები დაავადებების მონიტორინგი</w:t>
            </w:r>
          </w:p>
        </w:tc>
      </w:tr>
      <w:tr w:rsidR="00CE5FF8" w:rsidRPr="00CE5FF8" w:rsidTr="00CB1E13">
        <w:trPr>
          <w:trHeight w:val="2197"/>
        </w:trPr>
        <w:tc>
          <w:tcPr>
            <w:tcW w:w="4901" w:type="dxa"/>
          </w:tcPr>
          <w:p w:rsidR="00CB1E13" w:rsidRPr="00CE5FF8" w:rsidRDefault="0034702E" w:rsidP="00CE5FF8">
            <w:pPr>
              <w:pStyle w:val="Default"/>
              <w:jc w:val="both"/>
              <w:rPr>
                <w:rFonts w:ascii="Sylfaen" w:hAnsi="Sylfaen" w:cs="Times New Roman"/>
                <w:color w:val="244061" w:themeColor="accent1" w:themeShade="80"/>
                <w:sz w:val="22"/>
                <w:szCs w:val="22"/>
                <w:lang w:val="ka-GE"/>
              </w:rPr>
            </w:pPr>
            <w:r w:rsidRPr="00CE5FF8">
              <w:rPr>
                <w:rFonts w:ascii="Sylfaen" w:hAnsi="Sylfaen" w:cs="Times New Roman"/>
                <w:color w:val="244061" w:themeColor="accent1" w:themeShade="80"/>
                <w:sz w:val="22"/>
                <w:szCs w:val="22"/>
                <w:lang w:val="ka-GE"/>
              </w:rPr>
              <w:t>სიტუაცია 2:</w:t>
            </w:r>
          </w:p>
          <w:p w:rsidR="0034702E" w:rsidRPr="00CE5FF8" w:rsidRDefault="0034702E" w:rsidP="00CE5FF8">
            <w:pPr>
              <w:pStyle w:val="Default"/>
              <w:numPr>
                <w:ilvl w:val="0"/>
                <w:numId w:val="2"/>
              </w:numPr>
              <w:jc w:val="both"/>
              <w:rPr>
                <w:rFonts w:ascii="Sylfaen" w:hAnsi="Sylfaen" w:cs="Times New Roman"/>
                <w:color w:val="244061" w:themeColor="accent1" w:themeShade="80"/>
                <w:sz w:val="22"/>
                <w:szCs w:val="22"/>
                <w:lang w:val="ka-GE"/>
              </w:rPr>
            </w:pPr>
            <w:r w:rsidRPr="00CE5FF8">
              <w:rPr>
                <w:rFonts w:ascii="Sylfaen" w:hAnsi="Sylfaen" w:cs="Times New Roman"/>
                <w:color w:val="244061" w:themeColor="accent1" w:themeShade="80"/>
                <w:sz w:val="22"/>
                <w:szCs w:val="22"/>
                <w:lang w:val="ka-GE"/>
              </w:rPr>
              <w:t>მაღალი რისკის მატარებელი იმუნიზაციით მართვადი გადამდები დაავადებების აფეთქება, რომლებიც იწვევენ სიკვდილიანობას</w:t>
            </w:r>
          </w:p>
          <w:p w:rsidR="0034702E" w:rsidRPr="00CE5FF8" w:rsidRDefault="0034702E" w:rsidP="00CE5FF8">
            <w:pPr>
              <w:pStyle w:val="Default"/>
              <w:numPr>
                <w:ilvl w:val="0"/>
                <w:numId w:val="2"/>
              </w:numPr>
              <w:jc w:val="both"/>
              <w:rPr>
                <w:rFonts w:ascii="Sylfaen" w:hAnsi="Sylfaen" w:cs="Times New Roman"/>
                <w:color w:val="244061" w:themeColor="accent1" w:themeShade="80"/>
                <w:sz w:val="22"/>
                <w:szCs w:val="22"/>
                <w:lang w:val="ka-GE"/>
              </w:rPr>
            </w:pPr>
            <w:r w:rsidRPr="00CE5FF8">
              <w:rPr>
                <w:rFonts w:ascii="Sylfaen" w:hAnsi="Sylfaen" w:cs="Times New Roman"/>
                <w:color w:val="244061" w:themeColor="accent1" w:themeShade="80"/>
                <w:sz w:val="22"/>
                <w:szCs w:val="22"/>
                <w:lang w:val="ka-GE"/>
              </w:rPr>
              <w:t xml:space="preserve">ქვეყანაში არ არის / სპორადული შემთხვევებია </w:t>
            </w:r>
            <w:r w:rsidRPr="00CE5FF8">
              <w:rPr>
                <w:rFonts w:ascii="Sylfaen" w:hAnsi="Sylfaen" w:cs="Times New Roman"/>
                <w:color w:val="244061" w:themeColor="accent1" w:themeShade="80"/>
                <w:sz w:val="22"/>
                <w:szCs w:val="22"/>
              </w:rPr>
              <w:t>COVID-19</w:t>
            </w:r>
            <w:r w:rsidRPr="00CE5FF8">
              <w:rPr>
                <w:rFonts w:ascii="Sylfaen" w:hAnsi="Sylfaen" w:cs="Times New Roman"/>
                <w:color w:val="244061" w:themeColor="accent1" w:themeShade="80"/>
                <w:sz w:val="22"/>
                <w:szCs w:val="22"/>
                <w:lang w:val="ka-GE"/>
              </w:rPr>
              <w:t>-ის</w:t>
            </w:r>
            <w:r w:rsidRPr="00CE5FF8">
              <w:rPr>
                <w:rFonts w:ascii="Sylfaen" w:hAnsi="Sylfaen" w:cs="Times New Roman"/>
                <w:color w:val="244061" w:themeColor="accent1" w:themeShade="80"/>
                <w:sz w:val="22"/>
                <w:szCs w:val="22"/>
              </w:rPr>
              <w:t xml:space="preserve"> </w:t>
            </w:r>
            <w:r w:rsidRPr="00CE5FF8">
              <w:rPr>
                <w:rFonts w:ascii="Sylfaen" w:hAnsi="Sylfaen" w:cs="Times New Roman"/>
                <w:color w:val="244061" w:themeColor="accent1" w:themeShade="80"/>
                <w:sz w:val="22"/>
                <w:szCs w:val="22"/>
                <w:lang w:val="ka-GE"/>
              </w:rPr>
              <w:t xml:space="preserve"> </w:t>
            </w:r>
          </w:p>
          <w:p w:rsidR="0034702E" w:rsidRPr="00CE5FF8" w:rsidRDefault="0034702E" w:rsidP="00CE5FF8">
            <w:pPr>
              <w:pStyle w:val="Default"/>
              <w:numPr>
                <w:ilvl w:val="0"/>
                <w:numId w:val="2"/>
              </w:numPr>
              <w:jc w:val="both"/>
              <w:rPr>
                <w:rFonts w:ascii="Sylfaen" w:hAnsi="Sylfaen" w:cs="Times New Roman"/>
                <w:color w:val="244061" w:themeColor="accent1" w:themeShade="80"/>
                <w:sz w:val="22"/>
                <w:szCs w:val="22"/>
                <w:lang w:val="ka-GE"/>
              </w:rPr>
            </w:pPr>
            <w:r w:rsidRPr="00CE5FF8">
              <w:rPr>
                <w:rFonts w:ascii="Sylfaen" w:hAnsi="Sylfaen" w:cs="Times New Roman"/>
                <w:color w:val="244061" w:themeColor="accent1" w:themeShade="80"/>
                <w:sz w:val="22"/>
                <w:szCs w:val="22"/>
                <w:lang w:val="ka-GE"/>
              </w:rPr>
              <w:t>ქვეყანაში არის საკმარისი პერსონალი და იმუნიზაციის ლოჯისტიკური შესაძლებლობები</w:t>
            </w:r>
          </w:p>
        </w:tc>
        <w:tc>
          <w:tcPr>
            <w:tcW w:w="4901" w:type="dxa"/>
            <w:vMerge/>
          </w:tcPr>
          <w:p w:rsidR="00CB1E13" w:rsidRPr="00CE5FF8" w:rsidRDefault="00CB1E13" w:rsidP="00CE5FF8">
            <w:pPr>
              <w:pStyle w:val="Default"/>
              <w:jc w:val="both"/>
              <w:rPr>
                <w:rFonts w:ascii="Sylfaen" w:hAnsi="Sylfaen" w:cs="Times New Roman"/>
                <w:color w:val="244061" w:themeColor="accent1" w:themeShade="80"/>
                <w:sz w:val="22"/>
                <w:szCs w:val="22"/>
              </w:rPr>
            </w:pPr>
          </w:p>
        </w:tc>
      </w:tr>
      <w:tr w:rsidR="00CE5FF8" w:rsidRPr="00CE5FF8" w:rsidTr="00CB1E13">
        <w:trPr>
          <w:trHeight w:val="2126"/>
        </w:trPr>
        <w:tc>
          <w:tcPr>
            <w:tcW w:w="4901" w:type="dxa"/>
          </w:tcPr>
          <w:p w:rsidR="00CB1E13" w:rsidRPr="00CE5FF8" w:rsidRDefault="0034702E" w:rsidP="00CE5FF8">
            <w:pPr>
              <w:pStyle w:val="Default"/>
              <w:jc w:val="both"/>
              <w:rPr>
                <w:rFonts w:ascii="Sylfaen" w:hAnsi="Sylfaen" w:cs="Times New Roman"/>
                <w:color w:val="244061" w:themeColor="accent1" w:themeShade="80"/>
                <w:sz w:val="22"/>
                <w:szCs w:val="22"/>
                <w:lang w:val="ka-GE"/>
              </w:rPr>
            </w:pPr>
            <w:r w:rsidRPr="00CE5FF8">
              <w:rPr>
                <w:rFonts w:ascii="Sylfaen" w:hAnsi="Sylfaen" w:cs="Times New Roman"/>
                <w:color w:val="244061" w:themeColor="accent1" w:themeShade="80"/>
                <w:sz w:val="22"/>
                <w:szCs w:val="22"/>
                <w:lang w:val="ka-GE"/>
              </w:rPr>
              <w:t>სიტუაცია 3:</w:t>
            </w:r>
          </w:p>
          <w:p w:rsidR="0034702E" w:rsidRPr="00CE5FF8" w:rsidRDefault="0034702E" w:rsidP="00CE5FF8">
            <w:pPr>
              <w:pStyle w:val="Default"/>
              <w:numPr>
                <w:ilvl w:val="0"/>
                <w:numId w:val="3"/>
              </w:numPr>
              <w:jc w:val="both"/>
              <w:rPr>
                <w:rFonts w:ascii="Sylfaen" w:hAnsi="Sylfaen" w:cs="Times New Roman"/>
                <w:color w:val="244061" w:themeColor="accent1" w:themeShade="80"/>
                <w:sz w:val="22"/>
                <w:szCs w:val="22"/>
                <w:lang w:val="ka-GE"/>
              </w:rPr>
            </w:pPr>
            <w:r w:rsidRPr="00CE5FF8">
              <w:rPr>
                <w:rFonts w:ascii="Sylfaen" w:hAnsi="Sylfaen" w:cs="Times New Roman"/>
                <w:color w:val="244061" w:themeColor="accent1" w:themeShade="80"/>
                <w:sz w:val="22"/>
                <w:szCs w:val="22"/>
                <w:lang w:val="ka-GE"/>
              </w:rPr>
              <w:t>დაბალი რისკის მატარებელი  იმუნიზაციით მართვადი გადამდები დაავადებების აფეთქება</w:t>
            </w:r>
          </w:p>
          <w:p w:rsidR="0034702E" w:rsidRPr="00CE5FF8" w:rsidRDefault="0034702E" w:rsidP="00CE5FF8">
            <w:pPr>
              <w:pStyle w:val="Default"/>
              <w:numPr>
                <w:ilvl w:val="0"/>
                <w:numId w:val="3"/>
              </w:numPr>
              <w:jc w:val="both"/>
              <w:rPr>
                <w:rFonts w:ascii="Sylfaen" w:hAnsi="Sylfaen" w:cs="Times New Roman"/>
                <w:color w:val="244061" w:themeColor="accent1" w:themeShade="80"/>
                <w:sz w:val="22"/>
                <w:szCs w:val="22"/>
                <w:lang w:val="ka-GE"/>
              </w:rPr>
            </w:pPr>
            <w:r w:rsidRPr="00CE5FF8">
              <w:rPr>
                <w:rFonts w:ascii="Sylfaen" w:hAnsi="Sylfaen" w:cs="Times New Roman"/>
                <w:color w:val="244061" w:themeColor="accent1" w:themeShade="80"/>
                <w:sz w:val="22"/>
                <w:szCs w:val="22"/>
                <w:lang w:val="ka-GE"/>
              </w:rPr>
              <w:t xml:space="preserve">ქვეყანაში არ არის / სპორადული შემთხვევებია </w:t>
            </w:r>
            <w:r w:rsidRPr="00CE5FF8">
              <w:rPr>
                <w:rFonts w:ascii="Sylfaen" w:hAnsi="Sylfaen" w:cs="Times New Roman"/>
                <w:color w:val="244061" w:themeColor="accent1" w:themeShade="80"/>
                <w:sz w:val="22"/>
                <w:szCs w:val="22"/>
              </w:rPr>
              <w:t>COVID-19</w:t>
            </w:r>
            <w:r w:rsidRPr="00CE5FF8">
              <w:rPr>
                <w:rFonts w:ascii="Sylfaen" w:hAnsi="Sylfaen" w:cs="Times New Roman"/>
                <w:color w:val="244061" w:themeColor="accent1" w:themeShade="80"/>
                <w:sz w:val="22"/>
                <w:szCs w:val="22"/>
                <w:lang w:val="ka-GE"/>
              </w:rPr>
              <w:t>-ის</w:t>
            </w:r>
            <w:r w:rsidRPr="00CE5FF8">
              <w:rPr>
                <w:rFonts w:ascii="Sylfaen" w:hAnsi="Sylfaen" w:cs="Times New Roman"/>
                <w:color w:val="244061" w:themeColor="accent1" w:themeShade="80"/>
                <w:sz w:val="22"/>
                <w:szCs w:val="22"/>
              </w:rPr>
              <w:t xml:space="preserve"> </w:t>
            </w:r>
            <w:r w:rsidRPr="00CE5FF8">
              <w:rPr>
                <w:rFonts w:ascii="Sylfaen" w:hAnsi="Sylfaen" w:cs="Times New Roman"/>
                <w:color w:val="244061" w:themeColor="accent1" w:themeShade="80"/>
                <w:sz w:val="22"/>
                <w:szCs w:val="22"/>
                <w:lang w:val="ka-GE"/>
              </w:rPr>
              <w:t xml:space="preserve"> </w:t>
            </w:r>
          </w:p>
          <w:p w:rsidR="0034702E" w:rsidRPr="00CE5FF8" w:rsidRDefault="0034702E" w:rsidP="00CE5FF8">
            <w:pPr>
              <w:pStyle w:val="Default"/>
              <w:numPr>
                <w:ilvl w:val="0"/>
                <w:numId w:val="3"/>
              </w:numPr>
              <w:jc w:val="both"/>
              <w:rPr>
                <w:rFonts w:ascii="Sylfaen" w:hAnsi="Sylfaen" w:cs="Times New Roman"/>
                <w:color w:val="244061" w:themeColor="accent1" w:themeShade="80"/>
                <w:sz w:val="22"/>
                <w:szCs w:val="22"/>
                <w:lang w:val="ka-GE"/>
              </w:rPr>
            </w:pPr>
            <w:r w:rsidRPr="00CE5FF8">
              <w:rPr>
                <w:rFonts w:ascii="Sylfaen" w:hAnsi="Sylfaen" w:cs="Times New Roman"/>
                <w:color w:val="244061" w:themeColor="accent1" w:themeShade="80"/>
                <w:sz w:val="22"/>
                <w:szCs w:val="22"/>
                <w:lang w:val="ka-GE"/>
              </w:rPr>
              <w:t xml:space="preserve">იმუნიზაციაში ჩართული პერსონალი მონაწილეობას იღებს </w:t>
            </w:r>
            <w:r w:rsidRPr="00CE5FF8">
              <w:rPr>
                <w:rFonts w:ascii="Sylfaen" w:hAnsi="Sylfaen" w:cs="Times New Roman"/>
                <w:color w:val="244061" w:themeColor="accent1" w:themeShade="80"/>
                <w:sz w:val="22"/>
                <w:szCs w:val="22"/>
              </w:rPr>
              <w:t>COVID-19</w:t>
            </w:r>
            <w:r w:rsidRPr="00CE5FF8">
              <w:rPr>
                <w:rFonts w:ascii="Sylfaen" w:hAnsi="Sylfaen" w:cs="Times New Roman"/>
                <w:color w:val="244061" w:themeColor="accent1" w:themeShade="80"/>
                <w:sz w:val="22"/>
                <w:szCs w:val="22"/>
                <w:lang w:val="ka-GE"/>
              </w:rPr>
              <w:t>-ის</w:t>
            </w:r>
            <w:r w:rsidRPr="00CE5FF8">
              <w:rPr>
                <w:rFonts w:ascii="Sylfaen" w:hAnsi="Sylfaen" w:cs="Times New Roman"/>
                <w:color w:val="244061" w:themeColor="accent1" w:themeShade="80"/>
                <w:sz w:val="22"/>
                <w:szCs w:val="22"/>
              </w:rPr>
              <w:t>თვის მზადებასა და პ</w:t>
            </w:r>
            <w:r w:rsidRPr="00CE5FF8">
              <w:rPr>
                <w:rFonts w:ascii="Sylfaen" w:hAnsi="Sylfaen" w:cs="Times New Roman"/>
                <w:color w:val="244061" w:themeColor="accent1" w:themeShade="80"/>
                <w:sz w:val="22"/>
                <w:szCs w:val="22"/>
                <w:lang w:val="ka-GE"/>
              </w:rPr>
              <w:t>ასუხში</w:t>
            </w:r>
          </w:p>
        </w:tc>
        <w:tc>
          <w:tcPr>
            <w:tcW w:w="4901" w:type="dxa"/>
            <w:vMerge w:val="restart"/>
          </w:tcPr>
          <w:p w:rsidR="00CB1E13" w:rsidRPr="00CE5FF8" w:rsidRDefault="000010F7" w:rsidP="00CE5FF8">
            <w:pPr>
              <w:pStyle w:val="Default"/>
              <w:numPr>
                <w:ilvl w:val="0"/>
                <w:numId w:val="3"/>
              </w:numPr>
              <w:jc w:val="both"/>
              <w:rPr>
                <w:rFonts w:ascii="Sylfaen" w:hAnsi="Sylfaen" w:cs="Times New Roman"/>
                <w:color w:val="244061" w:themeColor="accent1" w:themeShade="80"/>
                <w:sz w:val="22"/>
                <w:szCs w:val="22"/>
              </w:rPr>
            </w:pPr>
            <w:r w:rsidRPr="00CE5FF8">
              <w:rPr>
                <w:rFonts w:ascii="Sylfaen" w:hAnsi="Sylfaen" w:cs="Times New Roman"/>
                <w:color w:val="244061" w:themeColor="accent1" w:themeShade="80"/>
                <w:sz w:val="22"/>
                <w:szCs w:val="22"/>
                <w:lang w:val="ka-GE"/>
              </w:rPr>
              <w:t>შეიმუშავეთ იმუნიზაციის პროცესის გასაგრძელებლად ალტერნატიული გზები. მაგ:</w:t>
            </w:r>
          </w:p>
          <w:p w:rsidR="000010F7" w:rsidRPr="00CE5FF8" w:rsidRDefault="000010F7" w:rsidP="00CE5FF8">
            <w:pPr>
              <w:pStyle w:val="Default"/>
              <w:numPr>
                <w:ilvl w:val="0"/>
                <w:numId w:val="5"/>
              </w:numPr>
              <w:jc w:val="both"/>
              <w:rPr>
                <w:rFonts w:ascii="Sylfaen" w:hAnsi="Sylfaen" w:cs="Times New Roman"/>
                <w:color w:val="244061" w:themeColor="accent1" w:themeShade="80"/>
                <w:sz w:val="22"/>
                <w:szCs w:val="22"/>
              </w:rPr>
            </w:pPr>
            <w:r w:rsidRPr="00CE5FF8">
              <w:rPr>
                <w:rFonts w:ascii="Sylfaen" w:hAnsi="Sylfaen" w:cs="Times New Roman"/>
                <w:color w:val="244061" w:themeColor="accent1" w:themeShade="80"/>
                <w:sz w:val="22"/>
                <w:szCs w:val="22"/>
                <w:lang w:val="ka-GE"/>
              </w:rPr>
              <w:t>დაატრენინგეთ და ჩართეთ ის ჯანდაცვის სერვისების მიმწოდებლები, რომლებიც არ არიან ჩართულები (</w:t>
            </w:r>
            <w:r w:rsidRPr="00CE5FF8">
              <w:rPr>
                <w:rFonts w:ascii="Sylfaen" w:hAnsi="Sylfaen" w:cs="Times New Roman"/>
                <w:color w:val="244061" w:themeColor="accent1" w:themeShade="80"/>
                <w:sz w:val="22"/>
                <w:szCs w:val="22"/>
              </w:rPr>
              <w:t>NGO-</w:t>
            </w:r>
            <w:r w:rsidRPr="00CE5FF8">
              <w:rPr>
                <w:rFonts w:ascii="Sylfaen" w:hAnsi="Sylfaen" w:cs="Times New Roman"/>
                <w:color w:val="244061" w:themeColor="accent1" w:themeShade="80"/>
                <w:sz w:val="22"/>
                <w:szCs w:val="22"/>
                <w:lang w:val="ka-GE"/>
              </w:rPr>
              <w:t xml:space="preserve">ები) </w:t>
            </w:r>
            <w:r w:rsidRPr="00CE5FF8">
              <w:rPr>
                <w:rFonts w:ascii="Sylfaen" w:hAnsi="Sylfaen" w:cs="Times New Roman"/>
                <w:color w:val="244061" w:themeColor="accent1" w:themeShade="80"/>
                <w:sz w:val="22"/>
                <w:szCs w:val="22"/>
              </w:rPr>
              <w:t xml:space="preserve">COVID-19 </w:t>
            </w:r>
            <w:r w:rsidRPr="00CE5FF8">
              <w:rPr>
                <w:rFonts w:ascii="Sylfaen" w:hAnsi="Sylfaen" w:cs="Times New Roman"/>
                <w:color w:val="244061" w:themeColor="accent1" w:themeShade="80"/>
                <w:sz w:val="22"/>
                <w:szCs w:val="22"/>
                <w:lang w:val="ka-GE"/>
              </w:rPr>
              <w:t>თან ბრძლაში</w:t>
            </w:r>
          </w:p>
          <w:p w:rsidR="000010F7" w:rsidRPr="00CE5FF8" w:rsidRDefault="000010F7" w:rsidP="00CE5FF8">
            <w:pPr>
              <w:pStyle w:val="Default"/>
              <w:numPr>
                <w:ilvl w:val="0"/>
                <w:numId w:val="5"/>
              </w:numPr>
              <w:jc w:val="both"/>
              <w:rPr>
                <w:rFonts w:ascii="Sylfaen" w:hAnsi="Sylfaen" w:cs="Times New Roman"/>
                <w:color w:val="244061" w:themeColor="accent1" w:themeShade="80"/>
                <w:sz w:val="22"/>
                <w:szCs w:val="22"/>
              </w:rPr>
            </w:pPr>
            <w:r w:rsidRPr="00CE5FF8">
              <w:rPr>
                <w:rFonts w:ascii="Sylfaen" w:hAnsi="Sylfaen" w:cs="Times New Roman"/>
                <w:color w:val="244061" w:themeColor="accent1" w:themeShade="80"/>
                <w:sz w:val="22"/>
                <w:szCs w:val="22"/>
                <w:lang w:val="ka-GE"/>
              </w:rPr>
              <w:t>ჩაატარეთ ვაქცინაცია რუტინული ვიზიტების დროს (ასეთის არსებობის შემთხვევაში)</w:t>
            </w:r>
          </w:p>
          <w:p w:rsidR="00386C67" w:rsidRPr="00CE5FF8" w:rsidRDefault="00386C67" w:rsidP="00CE5FF8">
            <w:pPr>
              <w:pStyle w:val="Default"/>
              <w:numPr>
                <w:ilvl w:val="0"/>
                <w:numId w:val="6"/>
              </w:numPr>
              <w:jc w:val="both"/>
              <w:rPr>
                <w:rFonts w:ascii="Sylfaen" w:hAnsi="Sylfaen" w:cs="Times New Roman"/>
                <w:color w:val="244061" w:themeColor="accent1" w:themeShade="80"/>
                <w:sz w:val="22"/>
                <w:szCs w:val="22"/>
              </w:rPr>
            </w:pPr>
            <w:r w:rsidRPr="00CE5FF8">
              <w:rPr>
                <w:rFonts w:ascii="Sylfaen" w:hAnsi="Sylfaen" w:cs="Times New Roman"/>
                <w:color w:val="244061" w:themeColor="accent1" w:themeShade="80"/>
                <w:sz w:val="22"/>
                <w:szCs w:val="22"/>
                <w:lang w:val="ka-GE"/>
              </w:rPr>
              <w:t>შექმენით ბავშვთა იმ კოჰორტის სია, რომლებსაც ჩაუვარდათ გეგმიური აცრა</w:t>
            </w:r>
          </w:p>
          <w:p w:rsidR="00386C67" w:rsidRPr="00CE5FF8" w:rsidRDefault="00386C67" w:rsidP="00CE5FF8">
            <w:pPr>
              <w:pStyle w:val="Default"/>
              <w:numPr>
                <w:ilvl w:val="0"/>
                <w:numId w:val="6"/>
              </w:numPr>
              <w:jc w:val="both"/>
              <w:rPr>
                <w:rFonts w:ascii="Sylfaen" w:hAnsi="Sylfaen" w:cs="Times New Roman"/>
                <w:color w:val="244061" w:themeColor="accent1" w:themeShade="80"/>
                <w:sz w:val="22"/>
                <w:szCs w:val="22"/>
              </w:rPr>
            </w:pPr>
            <w:r w:rsidRPr="00CE5FF8">
              <w:rPr>
                <w:rFonts w:ascii="Sylfaen" w:hAnsi="Sylfaen" w:cs="Times New Roman"/>
                <w:color w:val="244061" w:themeColor="accent1" w:themeShade="80"/>
                <w:sz w:val="22"/>
                <w:szCs w:val="22"/>
                <w:lang w:val="ka-GE"/>
              </w:rPr>
              <w:t>გააძლიერეთ და შეინარჩუნეთ იმუნიზაციით მართვადი გადამდები დაავადებების მონიტორინგი</w:t>
            </w:r>
          </w:p>
          <w:p w:rsidR="000010F7" w:rsidRPr="00CE5FF8" w:rsidRDefault="000010F7" w:rsidP="00CE5FF8">
            <w:pPr>
              <w:pStyle w:val="Default"/>
              <w:jc w:val="both"/>
              <w:rPr>
                <w:rFonts w:ascii="Sylfaen" w:hAnsi="Sylfaen" w:cs="Times New Roman"/>
                <w:color w:val="244061" w:themeColor="accent1" w:themeShade="80"/>
                <w:sz w:val="22"/>
                <w:szCs w:val="22"/>
              </w:rPr>
            </w:pPr>
          </w:p>
        </w:tc>
      </w:tr>
      <w:tr w:rsidR="00CE5FF8" w:rsidRPr="00CE5FF8" w:rsidTr="00CB1E13">
        <w:trPr>
          <w:trHeight w:val="2126"/>
        </w:trPr>
        <w:tc>
          <w:tcPr>
            <w:tcW w:w="4901" w:type="dxa"/>
          </w:tcPr>
          <w:p w:rsidR="00CB1E13" w:rsidRPr="00CE5FF8" w:rsidRDefault="0034702E" w:rsidP="00CE5FF8">
            <w:pPr>
              <w:pStyle w:val="Default"/>
              <w:jc w:val="both"/>
              <w:rPr>
                <w:rFonts w:ascii="Sylfaen" w:hAnsi="Sylfaen" w:cs="Times New Roman"/>
                <w:color w:val="244061" w:themeColor="accent1" w:themeShade="80"/>
                <w:sz w:val="22"/>
                <w:szCs w:val="22"/>
                <w:lang w:val="ka-GE"/>
              </w:rPr>
            </w:pPr>
            <w:r w:rsidRPr="00CE5FF8">
              <w:rPr>
                <w:rFonts w:ascii="Sylfaen" w:hAnsi="Sylfaen" w:cs="Times New Roman"/>
                <w:color w:val="244061" w:themeColor="accent1" w:themeShade="80"/>
                <w:sz w:val="22"/>
                <w:szCs w:val="22"/>
                <w:lang w:val="ka-GE"/>
              </w:rPr>
              <w:t>სიტუაცია 4:</w:t>
            </w:r>
          </w:p>
          <w:p w:rsidR="0034702E" w:rsidRPr="00CE5FF8" w:rsidRDefault="0034702E" w:rsidP="00CE5FF8">
            <w:pPr>
              <w:pStyle w:val="Default"/>
              <w:numPr>
                <w:ilvl w:val="0"/>
                <w:numId w:val="3"/>
              </w:numPr>
              <w:jc w:val="both"/>
              <w:rPr>
                <w:rFonts w:ascii="Sylfaen" w:hAnsi="Sylfaen" w:cs="Times New Roman"/>
                <w:color w:val="244061" w:themeColor="accent1" w:themeShade="80"/>
                <w:sz w:val="22"/>
                <w:szCs w:val="22"/>
                <w:lang w:val="ka-GE"/>
              </w:rPr>
            </w:pPr>
            <w:r w:rsidRPr="00CE5FF8">
              <w:rPr>
                <w:rFonts w:ascii="Sylfaen" w:hAnsi="Sylfaen" w:cs="Times New Roman"/>
                <w:color w:val="244061" w:themeColor="accent1" w:themeShade="80"/>
                <w:sz w:val="22"/>
                <w:szCs w:val="22"/>
                <w:lang w:val="ka-GE"/>
              </w:rPr>
              <w:t>დაბალი რისკის მატარებელი  იმუნიზაციით მართვადი გადამდები დაავადებების აფეთქება</w:t>
            </w:r>
          </w:p>
          <w:p w:rsidR="0034702E" w:rsidRPr="00CE5FF8" w:rsidRDefault="0034702E" w:rsidP="00CE5FF8">
            <w:pPr>
              <w:pStyle w:val="Default"/>
              <w:numPr>
                <w:ilvl w:val="0"/>
                <w:numId w:val="3"/>
              </w:numPr>
              <w:jc w:val="both"/>
              <w:rPr>
                <w:rFonts w:ascii="Sylfaen" w:hAnsi="Sylfaen" w:cs="Times New Roman"/>
                <w:color w:val="244061" w:themeColor="accent1" w:themeShade="80"/>
                <w:sz w:val="22"/>
                <w:szCs w:val="22"/>
                <w:lang w:val="ka-GE"/>
              </w:rPr>
            </w:pPr>
            <w:r w:rsidRPr="00CE5FF8">
              <w:rPr>
                <w:rFonts w:ascii="Sylfaen" w:hAnsi="Sylfaen" w:cs="Times New Roman"/>
                <w:color w:val="244061" w:themeColor="accent1" w:themeShade="80"/>
                <w:sz w:val="22"/>
                <w:szCs w:val="22"/>
                <w:lang w:val="ka-GE"/>
              </w:rPr>
              <w:t xml:space="preserve">ქვეყანაში არის </w:t>
            </w:r>
            <w:r w:rsidRPr="00CE5FF8">
              <w:rPr>
                <w:rFonts w:ascii="Sylfaen" w:hAnsi="Sylfaen" w:cs="Times New Roman"/>
                <w:color w:val="244061" w:themeColor="accent1" w:themeShade="80"/>
                <w:sz w:val="22"/>
                <w:szCs w:val="22"/>
              </w:rPr>
              <w:t>COVID-19</w:t>
            </w:r>
            <w:r w:rsidRPr="00CE5FF8">
              <w:rPr>
                <w:rFonts w:ascii="Sylfaen" w:hAnsi="Sylfaen" w:cs="Times New Roman"/>
                <w:color w:val="244061" w:themeColor="accent1" w:themeShade="80"/>
                <w:sz w:val="22"/>
                <w:szCs w:val="22"/>
                <w:lang w:val="ka-GE"/>
              </w:rPr>
              <w:t>-ის კლასტერული შემთხვევები და/ან შიდა გავრცელება</w:t>
            </w:r>
            <w:r w:rsidRPr="00CE5FF8">
              <w:rPr>
                <w:rFonts w:ascii="Sylfaen" w:hAnsi="Sylfaen" w:cs="Times New Roman"/>
                <w:color w:val="244061" w:themeColor="accent1" w:themeShade="80"/>
                <w:sz w:val="22"/>
                <w:szCs w:val="22"/>
              </w:rPr>
              <w:t xml:space="preserve"> </w:t>
            </w:r>
            <w:r w:rsidRPr="00CE5FF8">
              <w:rPr>
                <w:rFonts w:ascii="Sylfaen" w:hAnsi="Sylfaen" w:cs="Times New Roman"/>
                <w:color w:val="244061" w:themeColor="accent1" w:themeShade="80"/>
                <w:sz w:val="22"/>
                <w:szCs w:val="22"/>
                <w:lang w:val="ka-GE"/>
              </w:rPr>
              <w:t xml:space="preserve"> </w:t>
            </w:r>
          </w:p>
          <w:p w:rsidR="0034702E" w:rsidRPr="00CE5FF8" w:rsidRDefault="000010F7" w:rsidP="00CE5FF8">
            <w:pPr>
              <w:pStyle w:val="Default"/>
              <w:numPr>
                <w:ilvl w:val="0"/>
                <w:numId w:val="3"/>
              </w:numPr>
              <w:jc w:val="both"/>
              <w:rPr>
                <w:rFonts w:ascii="Sylfaen" w:hAnsi="Sylfaen" w:cs="Times New Roman"/>
                <w:color w:val="244061" w:themeColor="accent1" w:themeShade="80"/>
                <w:sz w:val="22"/>
                <w:szCs w:val="22"/>
                <w:lang w:val="ka-GE"/>
              </w:rPr>
            </w:pPr>
            <w:r w:rsidRPr="00CE5FF8">
              <w:rPr>
                <w:rFonts w:ascii="Sylfaen" w:hAnsi="Sylfaen" w:cs="Times New Roman"/>
                <w:color w:val="244061" w:themeColor="accent1" w:themeShade="80"/>
                <w:sz w:val="22"/>
                <w:szCs w:val="22"/>
                <w:lang w:val="ka-GE"/>
              </w:rPr>
              <w:t xml:space="preserve">იმუნიზაციაში ჩართული პერსონალი მონაწილეობას იღებს </w:t>
            </w:r>
            <w:r w:rsidRPr="00CE5FF8">
              <w:rPr>
                <w:rFonts w:ascii="Sylfaen" w:hAnsi="Sylfaen" w:cs="Times New Roman"/>
                <w:color w:val="244061" w:themeColor="accent1" w:themeShade="80"/>
                <w:sz w:val="22"/>
                <w:szCs w:val="22"/>
              </w:rPr>
              <w:t>COVID-19</w:t>
            </w:r>
            <w:r w:rsidRPr="00CE5FF8">
              <w:rPr>
                <w:rFonts w:ascii="Sylfaen" w:hAnsi="Sylfaen" w:cs="Times New Roman"/>
                <w:color w:val="244061" w:themeColor="accent1" w:themeShade="80"/>
                <w:sz w:val="22"/>
                <w:szCs w:val="22"/>
                <w:lang w:val="ka-GE"/>
              </w:rPr>
              <w:t>-ის</w:t>
            </w:r>
            <w:r w:rsidRPr="00CE5FF8">
              <w:rPr>
                <w:rFonts w:ascii="Sylfaen" w:hAnsi="Sylfaen" w:cs="Times New Roman"/>
                <w:color w:val="244061" w:themeColor="accent1" w:themeShade="80"/>
                <w:sz w:val="22"/>
                <w:szCs w:val="22"/>
              </w:rPr>
              <w:t>თვის მზადებასა და პ</w:t>
            </w:r>
            <w:r w:rsidRPr="00CE5FF8">
              <w:rPr>
                <w:rFonts w:ascii="Sylfaen" w:hAnsi="Sylfaen" w:cs="Times New Roman"/>
                <w:color w:val="244061" w:themeColor="accent1" w:themeShade="80"/>
                <w:sz w:val="22"/>
                <w:szCs w:val="22"/>
                <w:lang w:val="ka-GE"/>
              </w:rPr>
              <w:t>ასუხში</w:t>
            </w:r>
          </w:p>
          <w:p w:rsidR="0034702E" w:rsidRPr="00CE5FF8" w:rsidRDefault="0034702E" w:rsidP="00CE5FF8">
            <w:pPr>
              <w:pStyle w:val="Default"/>
              <w:jc w:val="both"/>
              <w:rPr>
                <w:rFonts w:ascii="Sylfaen" w:hAnsi="Sylfaen" w:cs="Times New Roman"/>
                <w:color w:val="244061" w:themeColor="accent1" w:themeShade="80"/>
                <w:sz w:val="22"/>
                <w:szCs w:val="22"/>
                <w:lang w:val="ka-GE"/>
              </w:rPr>
            </w:pPr>
          </w:p>
        </w:tc>
        <w:tc>
          <w:tcPr>
            <w:tcW w:w="4901" w:type="dxa"/>
            <w:vMerge/>
          </w:tcPr>
          <w:p w:rsidR="00CB1E13" w:rsidRPr="00CE5FF8" w:rsidRDefault="00CB1E13" w:rsidP="00CE5FF8">
            <w:pPr>
              <w:pStyle w:val="Default"/>
              <w:jc w:val="both"/>
              <w:rPr>
                <w:rFonts w:ascii="Sylfaen" w:hAnsi="Sylfaen" w:cs="Times New Roman"/>
                <w:color w:val="244061" w:themeColor="accent1" w:themeShade="80"/>
                <w:sz w:val="22"/>
                <w:szCs w:val="22"/>
              </w:rPr>
            </w:pPr>
          </w:p>
        </w:tc>
      </w:tr>
      <w:tr w:rsidR="00B87490" w:rsidRPr="00CE5FF8" w:rsidTr="00CB1E13">
        <w:trPr>
          <w:trHeight w:val="2126"/>
        </w:trPr>
        <w:tc>
          <w:tcPr>
            <w:tcW w:w="4901" w:type="dxa"/>
          </w:tcPr>
          <w:p w:rsidR="00CB1E13" w:rsidRPr="00CE5FF8" w:rsidRDefault="000010F7" w:rsidP="00CE5FF8">
            <w:pPr>
              <w:pStyle w:val="Default"/>
              <w:jc w:val="both"/>
              <w:rPr>
                <w:rFonts w:ascii="Sylfaen" w:hAnsi="Sylfaen" w:cs="Times New Roman"/>
                <w:color w:val="244061" w:themeColor="accent1" w:themeShade="80"/>
                <w:sz w:val="22"/>
                <w:szCs w:val="22"/>
                <w:lang w:val="ka-GE"/>
              </w:rPr>
            </w:pPr>
            <w:r w:rsidRPr="00CE5FF8">
              <w:rPr>
                <w:rFonts w:ascii="Sylfaen" w:hAnsi="Sylfaen" w:cs="Times New Roman"/>
                <w:color w:val="244061" w:themeColor="accent1" w:themeShade="80"/>
                <w:sz w:val="22"/>
                <w:szCs w:val="22"/>
                <w:lang w:val="ka-GE"/>
              </w:rPr>
              <w:lastRenderedPageBreak/>
              <w:t>სიტუაცია 5:</w:t>
            </w:r>
          </w:p>
          <w:p w:rsidR="000010F7" w:rsidRPr="00CE5FF8" w:rsidRDefault="000010F7" w:rsidP="00CE5FF8">
            <w:pPr>
              <w:pStyle w:val="Default"/>
              <w:numPr>
                <w:ilvl w:val="0"/>
                <w:numId w:val="4"/>
              </w:numPr>
              <w:jc w:val="both"/>
              <w:rPr>
                <w:rFonts w:ascii="Sylfaen" w:hAnsi="Sylfaen" w:cs="Times New Roman"/>
                <w:color w:val="244061" w:themeColor="accent1" w:themeShade="80"/>
                <w:sz w:val="22"/>
                <w:szCs w:val="22"/>
                <w:lang w:val="ka-GE"/>
              </w:rPr>
            </w:pPr>
            <w:r w:rsidRPr="00CE5FF8">
              <w:rPr>
                <w:rFonts w:ascii="Sylfaen" w:hAnsi="Sylfaen" w:cs="Times New Roman"/>
                <w:color w:val="244061" w:themeColor="accent1" w:themeShade="80"/>
                <w:sz w:val="22"/>
                <w:szCs w:val="22"/>
                <w:lang w:val="ka-GE"/>
              </w:rPr>
              <w:t>მაღალი რისკის მატარებელი იმუნიზაციით მართვადი გადამდები დაავადებების აფეთქება, რომლებიც იწვევენ სიკვდილიანობას</w:t>
            </w:r>
          </w:p>
          <w:p w:rsidR="000010F7" w:rsidRPr="00CE5FF8" w:rsidRDefault="000010F7" w:rsidP="00CE5FF8">
            <w:pPr>
              <w:pStyle w:val="Default"/>
              <w:numPr>
                <w:ilvl w:val="0"/>
                <w:numId w:val="4"/>
              </w:numPr>
              <w:jc w:val="both"/>
              <w:rPr>
                <w:rFonts w:ascii="Sylfaen" w:hAnsi="Sylfaen" w:cs="Times New Roman"/>
                <w:color w:val="244061" w:themeColor="accent1" w:themeShade="80"/>
                <w:sz w:val="22"/>
                <w:szCs w:val="22"/>
                <w:lang w:val="ka-GE"/>
              </w:rPr>
            </w:pPr>
            <w:r w:rsidRPr="00CE5FF8">
              <w:rPr>
                <w:rFonts w:ascii="Sylfaen" w:hAnsi="Sylfaen" w:cs="Times New Roman"/>
                <w:color w:val="244061" w:themeColor="accent1" w:themeShade="80"/>
                <w:sz w:val="22"/>
                <w:szCs w:val="22"/>
                <w:lang w:val="ka-GE"/>
              </w:rPr>
              <w:t xml:space="preserve">ქვეყანაში არის </w:t>
            </w:r>
            <w:r w:rsidRPr="00CE5FF8">
              <w:rPr>
                <w:rFonts w:ascii="Sylfaen" w:hAnsi="Sylfaen" w:cs="Times New Roman"/>
                <w:color w:val="244061" w:themeColor="accent1" w:themeShade="80"/>
                <w:sz w:val="22"/>
                <w:szCs w:val="22"/>
              </w:rPr>
              <w:t>COVID-19</w:t>
            </w:r>
            <w:r w:rsidRPr="00CE5FF8">
              <w:rPr>
                <w:rFonts w:ascii="Sylfaen" w:hAnsi="Sylfaen" w:cs="Times New Roman"/>
                <w:color w:val="244061" w:themeColor="accent1" w:themeShade="80"/>
                <w:sz w:val="22"/>
                <w:szCs w:val="22"/>
                <w:lang w:val="ka-GE"/>
              </w:rPr>
              <w:t>-ის კლასტერული შემთხვევები და/ან შიდა გავრცელება</w:t>
            </w:r>
            <w:r w:rsidRPr="00CE5FF8">
              <w:rPr>
                <w:rFonts w:ascii="Sylfaen" w:hAnsi="Sylfaen" w:cs="Times New Roman"/>
                <w:color w:val="244061" w:themeColor="accent1" w:themeShade="80"/>
                <w:sz w:val="22"/>
                <w:szCs w:val="22"/>
              </w:rPr>
              <w:t xml:space="preserve"> </w:t>
            </w:r>
            <w:r w:rsidRPr="00CE5FF8">
              <w:rPr>
                <w:rFonts w:ascii="Sylfaen" w:hAnsi="Sylfaen" w:cs="Times New Roman"/>
                <w:color w:val="244061" w:themeColor="accent1" w:themeShade="80"/>
                <w:sz w:val="22"/>
                <w:szCs w:val="22"/>
                <w:lang w:val="ka-GE"/>
              </w:rPr>
              <w:t xml:space="preserve"> </w:t>
            </w:r>
          </w:p>
          <w:p w:rsidR="000010F7" w:rsidRPr="00CE5FF8" w:rsidRDefault="000010F7" w:rsidP="00CE5FF8">
            <w:pPr>
              <w:pStyle w:val="Default"/>
              <w:numPr>
                <w:ilvl w:val="0"/>
                <w:numId w:val="4"/>
              </w:numPr>
              <w:jc w:val="both"/>
              <w:rPr>
                <w:rFonts w:ascii="Sylfaen" w:hAnsi="Sylfaen" w:cs="Times New Roman"/>
                <w:color w:val="244061" w:themeColor="accent1" w:themeShade="80"/>
                <w:sz w:val="22"/>
                <w:szCs w:val="22"/>
                <w:lang w:val="ka-GE"/>
              </w:rPr>
            </w:pPr>
            <w:r w:rsidRPr="00CE5FF8">
              <w:rPr>
                <w:rFonts w:ascii="Sylfaen" w:hAnsi="Sylfaen" w:cs="Times New Roman"/>
                <w:color w:val="244061" w:themeColor="accent1" w:themeShade="80"/>
                <w:sz w:val="22"/>
                <w:szCs w:val="22"/>
                <w:lang w:val="ka-GE"/>
              </w:rPr>
              <w:t xml:space="preserve">იმუნიზაციაში ჩართული პერსონალი მონაწილეობას იღებს </w:t>
            </w:r>
            <w:r w:rsidRPr="00CE5FF8">
              <w:rPr>
                <w:rFonts w:ascii="Sylfaen" w:hAnsi="Sylfaen" w:cs="Times New Roman"/>
                <w:color w:val="244061" w:themeColor="accent1" w:themeShade="80"/>
                <w:sz w:val="22"/>
                <w:szCs w:val="22"/>
              </w:rPr>
              <w:t>COVID-19</w:t>
            </w:r>
            <w:r w:rsidRPr="00CE5FF8">
              <w:rPr>
                <w:rFonts w:ascii="Sylfaen" w:hAnsi="Sylfaen" w:cs="Times New Roman"/>
                <w:color w:val="244061" w:themeColor="accent1" w:themeShade="80"/>
                <w:sz w:val="22"/>
                <w:szCs w:val="22"/>
                <w:lang w:val="ka-GE"/>
              </w:rPr>
              <w:t>-ის</w:t>
            </w:r>
            <w:r w:rsidRPr="00CE5FF8">
              <w:rPr>
                <w:rFonts w:ascii="Sylfaen" w:hAnsi="Sylfaen" w:cs="Times New Roman"/>
                <w:color w:val="244061" w:themeColor="accent1" w:themeShade="80"/>
                <w:sz w:val="22"/>
                <w:szCs w:val="22"/>
              </w:rPr>
              <w:t>თვის მზადებასა და პ</w:t>
            </w:r>
            <w:r w:rsidRPr="00CE5FF8">
              <w:rPr>
                <w:rFonts w:ascii="Sylfaen" w:hAnsi="Sylfaen" w:cs="Times New Roman"/>
                <w:color w:val="244061" w:themeColor="accent1" w:themeShade="80"/>
                <w:sz w:val="22"/>
                <w:szCs w:val="22"/>
                <w:lang w:val="ka-GE"/>
              </w:rPr>
              <w:t>ასუხში</w:t>
            </w:r>
          </w:p>
          <w:p w:rsidR="000010F7" w:rsidRPr="00CE5FF8" w:rsidRDefault="000010F7" w:rsidP="00CE5FF8">
            <w:pPr>
              <w:pStyle w:val="Default"/>
              <w:ind w:left="720"/>
              <w:jc w:val="both"/>
              <w:rPr>
                <w:rFonts w:ascii="Sylfaen" w:hAnsi="Sylfaen" w:cs="Times New Roman"/>
                <w:color w:val="244061" w:themeColor="accent1" w:themeShade="80"/>
                <w:sz w:val="22"/>
                <w:szCs w:val="22"/>
                <w:lang w:val="ka-GE"/>
              </w:rPr>
            </w:pPr>
          </w:p>
        </w:tc>
        <w:tc>
          <w:tcPr>
            <w:tcW w:w="4901" w:type="dxa"/>
            <w:vMerge/>
          </w:tcPr>
          <w:p w:rsidR="00CB1E13" w:rsidRPr="00CE5FF8" w:rsidRDefault="00CB1E13" w:rsidP="00CE5FF8">
            <w:pPr>
              <w:pStyle w:val="Default"/>
              <w:jc w:val="both"/>
              <w:rPr>
                <w:rFonts w:ascii="Sylfaen" w:hAnsi="Sylfaen" w:cs="Times New Roman"/>
                <w:color w:val="244061" w:themeColor="accent1" w:themeShade="80"/>
                <w:sz w:val="22"/>
                <w:szCs w:val="22"/>
              </w:rPr>
            </w:pPr>
          </w:p>
        </w:tc>
      </w:tr>
    </w:tbl>
    <w:p w:rsidR="00CB1E13" w:rsidRPr="00CE5FF8" w:rsidRDefault="00CB1E13" w:rsidP="00CE5FF8">
      <w:pPr>
        <w:pStyle w:val="Default"/>
        <w:jc w:val="both"/>
        <w:rPr>
          <w:rFonts w:ascii="Sylfaen" w:hAnsi="Sylfaen" w:cs="Times New Roman"/>
          <w:color w:val="244061" w:themeColor="accent1" w:themeShade="80"/>
          <w:sz w:val="22"/>
          <w:szCs w:val="22"/>
        </w:rPr>
      </w:pPr>
    </w:p>
    <w:p w:rsidR="001151C2" w:rsidRPr="00CE5FF8" w:rsidRDefault="001151C2" w:rsidP="00CE5FF8">
      <w:pPr>
        <w:jc w:val="both"/>
        <w:rPr>
          <w:rFonts w:ascii="Sylfaen" w:hAnsi="Sylfaen"/>
          <w:color w:val="244061" w:themeColor="accent1" w:themeShade="80"/>
        </w:rPr>
      </w:pPr>
    </w:p>
    <w:p w:rsidR="00CB1E13" w:rsidRPr="00B87490" w:rsidRDefault="00817F0F" w:rsidP="00CE5FF8">
      <w:pPr>
        <w:jc w:val="both"/>
        <w:rPr>
          <w:rFonts w:ascii="Sylfaen" w:hAnsi="Sylfaen"/>
          <w:b/>
          <w:color w:val="244061" w:themeColor="accent1" w:themeShade="80"/>
        </w:rPr>
      </w:pPr>
      <w:r w:rsidRPr="00B87490">
        <w:rPr>
          <w:rFonts w:ascii="Sylfaen" w:hAnsi="Sylfaen"/>
          <w:b/>
          <w:color w:val="244061" w:themeColor="accent1" w:themeShade="80"/>
          <w:lang w:val="ka-GE"/>
        </w:rPr>
        <w:t>დანართი</w:t>
      </w:r>
      <w:r w:rsidR="00CB1E13" w:rsidRPr="00B87490">
        <w:rPr>
          <w:rFonts w:ascii="Sylfaen" w:hAnsi="Sylfaen"/>
          <w:b/>
          <w:color w:val="244061" w:themeColor="accent1" w:themeShade="80"/>
        </w:rPr>
        <w:t xml:space="preserve"> 1</w:t>
      </w:r>
    </w:p>
    <w:p w:rsidR="00B24C42" w:rsidRPr="00CE5FF8" w:rsidRDefault="00817F0F" w:rsidP="00CE5FF8">
      <w:pPr>
        <w:jc w:val="both"/>
        <w:rPr>
          <w:rFonts w:ascii="Sylfaen" w:hAnsi="Sylfaen"/>
          <w:color w:val="244061" w:themeColor="accent1" w:themeShade="80"/>
          <w:lang w:val="ka-GE"/>
        </w:rPr>
      </w:pPr>
      <w:r w:rsidRPr="00CE5FF8">
        <w:rPr>
          <w:rFonts w:ascii="Sylfaen" w:hAnsi="Sylfaen"/>
          <w:b/>
          <w:color w:val="244061" w:themeColor="accent1" w:themeShade="80"/>
        </w:rPr>
        <w:t xml:space="preserve">COVID-19 </w:t>
      </w:r>
      <w:r w:rsidRPr="00CE5FF8">
        <w:rPr>
          <w:rFonts w:ascii="Sylfaen" w:hAnsi="Sylfaen"/>
          <w:b/>
          <w:color w:val="244061" w:themeColor="accent1" w:themeShade="80"/>
          <w:lang w:val="ka-GE"/>
        </w:rPr>
        <w:t>პანდე</w:t>
      </w:r>
      <w:r w:rsidR="00B87490">
        <w:rPr>
          <w:rFonts w:ascii="Sylfaen" w:hAnsi="Sylfaen"/>
          <w:b/>
          <w:color w:val="244061" w:themeColor="accent1" w:themeShade="80"/>
          <w:lang w:val="ka-GE"/>
        </w:rPr>
        <w:t>მ</w:t>
      </w:r>
      <w:r w:rsidRPr="00CE5FF8">
        <w:rPr>
          <w:rFonts w:ascii="Sylfaen" w:hAnsi="Sylfaen"/>
          <w:b/>
          <w:color w:val="244061" w:themeColor="accent1" w:themeShade="80"/>
          <w:lang w:val="ka-GE"/>
        </w:rPr>
        <w:t>იის დროს, ვირუსის გადაცემის რისკის შესამცირებლად ვაქცინაციის პროცესში შესატანი პროგრამული ცვლილებები</w:t>
      </w:r>
      <w:r w:rsidR="00717575" w:rsidRPr="00CE5FF8">
        <w:rPr>
          <w:rFonts w:ascii="Sylfaen" w:hAnsi="Sylfaen"/>
          <w:b/>
          <w:color w:val="244061" w:themeColor="accent1" w:themeShade="80"/>
          <w:lang w:val="ka-GE"/>
        </w:rPr>
        <w:t>.</w:t>
      </w:r>
      <w:r w:rsidR="00717575" w:rsidRPr="00CE5FF8">
        <w:rPr>
          <w:rFonts w:ascii="Sylfaen" w:hAnsi="Sylfaen"/>
          <w:color w:val="244061" w:themeColor="accent1" w:themeShade="80"/>
          <w:lang w:val="ka-GE"/>
        </w:rPr>
        <w:t xml:space="preserve"> </w:t>
      </w:r>
    </w:p>
    <w:p w:rsidR="00817F0F" w:rsidRPr="00CE5FF8" w:rsidRDefault="00717575" w:rsidP="00CE5FF8">
      <w:pPr>
        <w:jc w:val="both"/>
        <w:rPr>
          <w:rFonts w:ascii="Sylfaen" w:hAnsi="Sylfaen"/>
          <w:color w:val="244061" w:themeColor="accent1" w:themeShade="80"/>
          <w:lang w:val="ka-GE"/>
        </w:rPr>
      </w:pPr>
      <w:r w:rsidRPr="00CE5FF8">
        <w:rPr>
          <w:rFonts w:ascii="Sylfaen" w:hAnsi="Sylfaen"/>
          <w:color w:val="244061" w:themeColor="accent1" w:themeShade="80"/>
          <w:lang w:val="ka-GE"/>
        </w:rPr>
        <w:t>იმუნიზაციის პროცესი თანხვედრაში უნდა იყოს იპკ ეროვნულ გაიდლაინებთან და უნდა შეიცავდეს შემდეგს:</w:t>
      </w:r>
    </w:p>
    <w:p w:rsidR="00B24C42" w:rsidRPr="00B87490" w:rsidRDefault="00717575" w:rsidP="00CE5FF8">
      <w:pPr>
        <w:jc w:val="both"/>
        <w:rPr>
          <w:rFonts w:ascii="Sylfaen" w:hAnsi="Sylfaen"/>
          <w:b/>
          <w:color w:val="244061" w:themeColor="accent1" w:themeShade="80"/>
          <w:lang w:val="ka-GE"/>
        </w:rPr>
      </w:pPr>
      <w:r w:rsidRPr="00B87490">
        <w:rPr>
          <w:rFonts w:ascii="Sylfaen" w:hAnsi="Sylfaen"/>
          <w:b/>
          <w:color w:val="244061" w:themeColor="accent1" w:themeShade="80"/>
          <w:lang w:val="ka-GE"/>
        </w:rPr>
        <w:t xml:space="preserve">ა. </w:t>
      </w:r>
      <w:r w:rsidR="00B24C42" w:rsidRPr="00B87490">
        <w:rPr>
          <w:rFonts w:ascii="Sylfaen" w:hAnsi="Sylfaen"/>
          <w:b/>
          <w:color w:val="244061" w:themeColor="accent1" w:themeShade="80"/>
        </w:rPr>
        <w:t>COVID-19</w:t>
      </w:r>
      <w:r w:rsidR="00B24C42" w:rsidRPr="00B87490">
        <w:rPr>
          <w:rFonts w:ascii="Sylfaen" w:hAnsi="Sylfaen"/>
          <w:b/>
          <w:color w:val="244061" w:themeColor="accent1" w:themeShade="80"/>
          <w:lang w:val="ka-GE"/>
        </w:rPr>
        <w:t xml:space="preserve"> ექსპოზიციის რისკის შემცირება:</w:t>
      </w:r>
    </w:p>
    <w:p w:rsidR="00B24C42" w:rsidRPr="00CE5FF8" w:rsidRDefault="00B24C42" w:rsidP="00CE5FF8">
      <w:pPr>
        <w:pStyle w:val="ListParagraph"/>
        <w:numPr>
          <w:ilvl w:val="0"/>
          <w:numId w:val="5"/>
        </w:numPr>
        <w:jc w:val="both"/>
        <w:rPr>
          <w:rFonts w:ascii="Sylfaen" w:hAnsi="Sylfaen"/>
          <w:color w:val="244061" w:themeColor="accent1" w:themeShade="80"/>
          <w:lang w:val="ka-GE"/>
        </w:rPr>
      </w:pPr>
      <w:r w:rsidRPr="00CE5FF8">
        <w:rPr>
          <w:rFonts w:ascii="Sylfaen" w:hAnsi="Sylfaen"/>
          <w:color w:val="244061" w:themeColor="accent1" w:themeShade="80"/>
          <w:lang w:val="ka-GE"/>
        </w:rPr>
        <w:t>გამოიყენეთ არსებული საკომუნიკაციო გზები</w:t>
      </w:r>
      <w:r w:rsidRPr="00CE5FF8">
        <w:rPr>
          <w:rFonts w:ascii="Sylfaen" w:hAnsi="Sylfaen"/>
          <w:color w:val="244061" w:themeColor="accent1" w:themeShade="80"/>
        </w:rPr>
        <w:t xml:space="preserve"> </w:t>
      </w:r>
      <w:r w:rsidRPr="00CE5FF8">
        <w:rPr>
          <w:rFonts w:ascii="Sylfaen" w:hAnsi="Sylfaen"/>
          <w:color w:val="244061" w:themeColor="accent1" w:themeShade="80"/>
          <w:lang w:val="ka-GE"/>
        </w:rPr>
        <w:t>ვიზიტების ჩასანიშნად და იმუნიზაციის გვერდითი მოვლენების შესატყობინებლად</w:t>
      </w:r>
    </w:p>
    <w:p w:rsidR="00B24C42" w:rsidRPr="00CE5FF8" w:rsidRDefault="00B24C42" w:rsidP="00CE5FF8">
      <w:pPr>
        <w:pStyle w:val="ListParagraph"/>
        <w:numPr>
          <w:ilvl w:val="0"/>
          <w:numId w:val="5"/>
        </w:numPr>
        <w:jc w:val="both"/>
        <w:rPr>
          <w:rFonts w:ascii="Sylfaen" w:hAnsi="Sylfaen"/>
          <w:color w:val="244061" w:themeColor="accent1" w:themeShade="80"/>
          <w:lang w:val="ka-GE"/>
        </w:rPr>
      </w:pPr>
      <w:r w:rsidRPr="00CE5FF8">
        <w:rPr>
          <w:rFonts w:ascii="Sylfaen" w:hAnsi="Sylfaen"/>
          <w:color w:val="244061" w:themeColor="accent1" w:themeShade="80"/>
          <w:lang w:val="ka-GE"/>
        </w:rPr>
        <w:t xml:space="preserve">გაითვალისწინეთ გეგმიური ვიზიტების და ვაქცინაციების ვიზიტების გაერთიანების შესაძლებლობა და შეზღუდეთ ვიზიტის დროს გამოყენებული ოთახების რაოდენობა </w:t>
      </w:r>
    </w:p>
    <w:p w:rsidR="00B24C42" w:rsidRPr="00CE5FF8" w:rsidRDefault="00B24C42" w:rsidP="00CE5FF8">
      <w:pPr>
        <w:pStyle w:val="ListParagraph"/>
        <w:numPr>
          <w:ilvl w:val="0"/>
          <w:numId w:val="5"/>
        </w:numPr>
        <w:jc w:val="both"/>
        <w:rPr>
          <w:rFonts w:ascii="Sylfaen" w:hAnsi="Sylfaen"/>
          <w:color w:val="244061" w:themeColor="accent1" w:themeShade="80"/>
          <w:lang w:val="ka-GE"/>
        </w:rPr>
      </w:pPr>
    </w:p>
    <w:p w:rsidR="00CB1E13" w:rsidRPr="00B87490" w:rsidRDefault="00B24C42" w:rsidP="00CE5FF8">
      <w:pPr>
        <w:jc w:val="both"/>
        <w:rPr>
          <w:rFonts w:ascii="Sylfaen" w:hAnsi="Sylfaen"/>
          <w:b/>
          <w:color w:val="244061" w:themeColor="accent1" w:themeShade="80"/>
          <w:lang w:val="ka-GE"/>
        </w:rPr>
      </w:pPr>
      <w:r w:rsidRPr="00B87490">
        <w:rPr>
          <w:rFonts w:ascii="Sylfaen" w:hAnsi="Sylfaen"/>
          <w:b/>
          <w:color w:val="244061" w:themeColor="accent1" w:themeShade="80"/>
          <w:lang w:val="ka-GE"/>
        </w:rPr>
        <w:t>ბ. ადმინისტრაციული კონტროლი</w:t>
      </w:r>
      <w:r w:rsidR="00B87490">
        <w:rPr>
          <w:rFonts w:ascii="Sylfaen" w:hAnsi="Sylfaen"/>
          <w:b/>
          <w:color w:val="244061" w:themeColor="accent1" w:themeShade="80"/>
          <w:lang w:val="ka-GE"/>
        </w:rPr>
        <w:t>:</w:t>
      </w:r>
    </w:p>
    <w:p w:rsidR="00B24C42" w:rsidRPr="00CE5FF8" w:rsidRDefault="00B24C42" w:rsidP="00CE5FF8">
      <w:pPr>
        <w:pStyle w:val="ListParagraph"/>
        <w:numPr>
          <w:ilvl w:val="0"/>
          <w:numId w:val="5"/>
        </w:numPr>
        <w:jc w:val="both"/>
        <w:rPr>
          <w:rFonts w:ascii="Sylfaen" w:hAnsi="Sylfaen"/>
          <w:color w:val="244061" w:themeColor="accent1" w:themeShade="80"/>
        </w:rPr>
      </w:pPr>
      <w:r w:rsidRPr="00CE5FF8">
        <w:rPr>
          <w:rFonts w:ascii="Sylfaen" w:hAnsi="Sylfaen"/>
          <w:color w:val="244061" w:themeColor="accent1" w:themeShade="80"/>
          <w:lang w:val="ka-GE"/>
        </w:rPr>
        <w:t>დაატრენინგეთ მთავარი და სარეზერვო თანამშრომლები ვირუსის გავრცელების პრევენციაში (იმუნიზაციის დროს)</w:t>
      </w:r>
    </w:p>
    <w:p w:rsidR="00B24C42" w:rsidRPr="00CE5FF8" w:rsidRDefault="00B24C42" w:rsidP="00CE5FF8">
      <w:pPr>
        <w:pStyle w:val="ListParagraph"/>
        <w:numPr>
          <w:ilvl w:val="0"/>
          <w:numId w:val="5"/>
        </w:numPr>
        <w:jc w:val="both"/>
        <w:rPr>
          <w:rFonts w:ascii="Sylfaen" w:hAnsi="Sylfaen"/>
          <w:color w:val="244061" w:themeColor="accent1" w:themeShade="80"/>
        </w:rPr>
      </w:pPr>
      <w:r w:rsidRPr="00CE5FF8">
        <w:rPr>
          <w:rFonts w:ascii="Sylfaen" w:hAnsi="Sylfaen"/>
          <w:color w:val="244061" w:themeColor="accent1" w:themeShade="80"/>
          <w:lang w:val="ka-GE"/>
        </w:rPr>
        <w:t>გაითვალისწინეთ მობილური ჯგუფების შექმნის შესაძლებლობა, რათა გაზარდოთ იმუნიზაციის ხელმისაწვდომობა</w:t>
      </w:r>
    </w:p>
    <w:p w:rsidR="00B24C42" w:rsidRPr="00CE5FF8" w:rsidRDefault="00B24C42" w:rsidP="00CE5FF8">
      <w:pPr>
        <w:pStyle w:val="ListParagraph"/>
        <w:numPr>
          <w:ilvl w:val="0"/>
          <w:numId w:val="5"/>
        </w:numPr>
        <w:jc w:val="both"/>
        <w:rPr>
          <w:rFonts w:ascii="Sylfaen" w:hAnsi="Sylfaen"/>
          <w:color w:val="244061" w:themeColor="accent1" w:themeShade="80"/>
        </w:rPr>
      </w:pPr>
      <w:r w:rsidRPr="00CE5FF8">
        <w:rPr>
          <w:rFonts w:ascii="Sylfaen" w:hAnsi="Sylfaen"/>
          <w:color w:val="244061" w:themeColor="accent1" w:themeShade="80"/>
          <w:lang w:val="ka-GE"/>
        </w:rPr>
        <w:t xml:space="preserve">ჩაატარეთ ექსპოზიციის რისკის შეფასება იმ მედპერსონალს შორის, რომელსაც აქვს </w:t>
      </w:r>
      <w:r w:rsidRPr="00CE5FF8">
        <w:rPr>
          <w:rFonts w:ascii="Sylfaen" w:hAnsi="Sylfaen"/>
          <w:color w:val="244061" w:themeColor="accent1" w:themeShade="80"/>
        </w:rPr>
        <w:t>COVID-19</w:t>
      </w:r>
      <w:r w:rsidRPr="00CE5FF8">
        <w:rPr>
          <w:rFonts w:ascii="Sylfaen" w:hAnsi="Sylfaen"/>
          <w:color w:val="244061" w:themeColor="accent1" w:themeShade="80"/>
          <w:lang w:val="ka-GE"/>
        </w:rPr>
        <w:t xml:space="preserve"> -იან პაციენტთან შეხების ისტორია</w:t>
      </w:r>
    </w:p>
    <w:p w:rsidR="00AB3EC8" w:rsidRPr="00CE5FF8" w:rsidRDefault="00AB3EC8" w:rsidP="00CE5FF8">
      <w:pPr>
        <w:pStyle w:val="ListParagraph"/>
        <w:numPr>
          <w:ilvl w:val="0"/>
          <w:numId w:val="5"/>
        </w:numPr>
        <w:jc w:val="both"/>
        <w:rPr>
          <w:rFonts w:ascii="Sylfaen" w:hAnsi="Sylfaen"/>
          <w:color w:val="244061" w:themeColor="accent1" w:themeShade="80"/>
        </w:rPr>
      </w:pPr>
      <w:r w:rsidRPr="00CE5FF8">
        <w:rPr>
          <w:rFonts w:ascii="Sylfaen" w:hAnsi="Sylfaen"/>
          <w:color w:val="244061" w:themeColor="accent1" w:themeShade="80"/>
          <w:lang w:val="ka-GE"/>
        </w:rPr>
        <w:t>თავი აარიდეთ ხალხის მოზღვავებას მოსაცდელში, ვიზიტების წინასწარი დაგეგმვის საშუალებით</w:t>
      </w:r>
    </w:p>
    <w:p w:rsidR="00AB3EC8" w:rsidRPr="00CE5FF8" w:rsidRDefault="0016549E" w:rsidP="00CE5FF8">
      <w:pPr>
        <w:pStyle w:val="ListParagraph"/>
        <w:numPr>
          <w:ilvl w:val="0"/>
          <w:numId w:val="5"/>
        </w:numPr>
        <w:jc w:val="both"/>
        <w:rPr>
          <w:rFonts w:ascii="Sylfaen" w:hAnsi="Sylfaen"/>
          <w:color w:val="244061" w:themeColor="accent1" w:themeShade="80"/>
        </w:rPr>
      </w:pPr>
      <w:r w:rsidRPr="00CE5FF8">
        <w:rPr>
          <w:rFonts w:ascii="Sylfaen" w:hAnsi="Sylfaen"/>
          <w:color w:val="244061" w:themeColor="accent1" w:themeShade="80"/>
          <w:lang w:val="ka-GE"/>
        </w:rPr>
        <w:t>მშ</w:t>
      </w:r>
      <w:r w:rsidR="00B87490">
        <w:rPr>
          <w:rFonts w:ascii="Sylfaen" w:hAnsi="Sylfaen"/>
          <w:color w:val="244061" w:themeColor="accent1" w:themeShade="80"/>
          <w:lang w:val="ka-GE"/>
        </w:rPr>
        <w:t>ო</w:t>
      </w:r>
      <w:r w:rsidRPr="00CE5FF8">
        <w:rPr>
          <w:rFonts w:ascii="Sylfaen" w:hAnsi="Sylfaen"/>
          <w:color w:val="244061" w:themeColor="accent1" w:themeShade="80"/>
          <w:lang w:val="ka-GE"/>
        </w:rPr>
        <w:t xml:space="preserve">ბლებს/მეურვეებს გაუზიარეთ ინფორმაცია </w:t>
      </w:r>
      <w:r w:rsidRPr="00CE5FF8">
        <w:rPr>
          <w:rFonts w:ascii="Sylfaen" w:hAnsi="Sylfaen"/>
          <w:color w:val="244061" w:themeColor="accent1" w:themeShade="80"/>
        </w:rPr>
        <w:t>COVID-19</w:t>
      </w:r>
      <w:r w:rsidRPr="00CE5FF8">
        <w:rPr>
          <w:rFonts w:ascii="Sylfaen" w:hAnsi="Sylfaen"/>
          <w:color w:val="244061" w:themeColor="accent1" w:themeShade="80"/>
          <w:lang w:val="ka-GE"/>
        </w:rPr>
        <w:t>-ის გავრცელების პრევენციის ზომების შესახებ. (სოციალური დისტანცირება და ხელის და რესპირატორული ჰიგიენა)</w:t>
      </w:r>
    </w:p>
    <w:p w:rsidR="0016549E" w:rsidRPr="00B87490" w:rsidRDefault="0016549E" w:rsidP="00CE5FF8">
      <w:pPr>
        <w:ind w:left="360"/>
        <w:jc w:val="both"/>
        <w:rPr>
          <w:rFonts w:ascii="Sylfaen" w:hAnsi="Sylfaen"/>
          <w:b/>
          <w:color w:val="244061" w:themeColor="accent1" w:themeShade="80"/>
          <w:lang w:val="ka-GE"/>
        </w:rPr>
      </w:pPr>
      <w:r w:rsidRPr="00B87490">
        <w:rPr>
          <w:rFonts w:ascii="Sylfaen" w:hAnsi="Sylfaen"/>
          <w:b/>
          <w:color w:val="244061" w:themeColor="accent1" w:themeShade="80"/>
          <w:lang w:val="ka-GE"/>
        </w:rPr>
        <w:t>გ.  გარემოსა და დაგეგმარების კონტროლი</w:t>
      </w:r>
    </w:p>
    <w:p w:rsidR="0016549E" w:rsidRPr="00CE5FF8" w:rsidRDefault="0016549E" w:rsidP="00CE5FF8">
      <w:pPr>
        <w:pStyle w:val="ListParagraph"/>
        <w:numPr>
          <w:ilvl w:val="0"/>
          <w:numId w:val="5"/>
        </w:numPr>
        <w:jc w:val="both"/>
        <w:rPr>
          <w:rFonts w:ascii="Sylfaen" w:hAnsi="Sylfaen"/>
          <w:color w:val="244061" w:themeColor="accent1" w:themeShade="80"/>
          <w:lang w:val="ka-GE"/>
        </w:rPr>
      </w:pPr>
      <w:r w:rsidRPr="00CE5FF8">
        <w:rPr>
          <w:rFonts w:ascii="Sylfaen" w:hAnsi="Sylfaen"/>
          <w:color w:val="244061" w:themeColor="accent1" w:themeShade="80"/>
          <w:lang w:val="ka-GE"/>
        </w:rPr>
        <w:t>ვაქცინაციის ჩატარება სასურველია იმუნიზაციისთვის განკუთვნილ დაწესებულებებში ან სამედიცინო დაწესებულებაში, განცალკევებულ, სპეციალურად გამოყოფილ ოთახში</w:t>
      </w:r>
    </w:p>
    <w:p w:rsidR="0016549E" w:rsidRPr="00CE5FF8" w:rsidRDefault="0016549E" w:rsidP="00CE5FF8">
      <w:pPr>
        <w:pStyle w:val="ListParagraph"/>
        <w:numPr>
          <w:ilvl w:val="0"/>
          <w:numId w:val="5"/>
        </w:numPr>
        <w:jc w:val="both"/>
        <w:rPr>
          <w:rFonts w:ascii="Sylfaen" w:hAnsi="Sylfaen"/>
          <w:color w:val="244061" w:themeColor="accent1" w:themeShade="80"/>
          <w:lang w:val="ka-GE"/>
        </w:rPr>
      </w:pPr>
      <w:r w:rsidRPr="00CE5FF8">
        <w:rPr>
          <w:rFonts w:ascii="Sylfaen" w:hAnsi="Sylfaen"/>
          <w:color w:val="244061" w:themeColor="accent1" w:themeShade="80"/>
          <w:lang w:val="ka-GE"/>
        </w:rPr>
        <w:t>მოსაცდელისთვის გამოყავით ვენტილირებული ადგილი, სადაც იქნება სოციალური დისტანცირების საშუალება</w:t>
      </w:r>
    </w:p>
    <w:p w:rsidR="00B87490" w:rsidRDefault="0016549E" w:rsidP="00CE5FF8">
      <w:pPr>
        <w:jc w:val="both"/>
        <w:rPr>
          <w:rFonts w:ascii="Sylfaen" w:hAnsi="Sylfaen"/>
          <w:color w:val="244061" w:themeColor="accent1" w:themeShade="80"/>
          <w:lang w:val="ka-GE"/>
        </w:rPr>
      </w:pPr>
      <w:r w:rsidRPr="00CE5FF8">
        <w:rPr>
          <w:rFonts w:ascii="Sylfaen" w:hAnsi="Sylfaen"/>
          <w:color w:val="244061" w:themeColor="accent1" w:themeShade="80"/>
          <w:lang w:val="ka-GE"/>
        </w:rPr>
        <w:t xml:space="preserve"> </w:t>
      </w:r>
    </w:p>
    <w:p w:rsidR="0016549E" w:rsidRPr="00B87490" w:rsidRDefault="0016549E" w:rsidP="00CE5FF8">
      <w:pPr>
        <w:jc w:val="both"/>
        <w:rPr>
          <w:rFonts w:ascii="Sylfaen" w:hAnsi="Sylfaen"/>
          <w:b/>
          <w:color w:val="244061" w:themeColor="accent1" w:themeShade="80"/>
          <w:lang w:val="ka-GE"/>
        </w:rPr>
      </w:pPr>
      <w:r w:rsidRPr="00CE5FF8">
        <w:rPr>
          <w:rFonts w:ascii="Sylfaen" w:hAnsi="Sylfaen"/>
          <w:color w:val="244061" w:themeColor="accent1" w:themeShade="80"/>
          <w:lang w:val="ka-GE"/>
        </w:rPr>
        <w:lastRenderedPageBreak/>
        <w:t xml:space="preserve"> </w:t>
      </w:r>
      <w:r w:rsidRPr="00B87490">
        <w:rPr>
          <w:rFonts w:ascii="Sylfaen" w:hAnsi="Sylfaen"/>
          <w:b/>
          <w:color w:val="244061" w:themeColor="accent1" w:themeShade="80"/>
          <w:lang w:val="ka-GE"/>
        </w:rPr>
        <w:t>დ. სტანდარტული უსაფრთხოების ზომები</w:t>
      </w:r>
    </w:p>
    <w:p w:rsidR="0016549E" w:rsidRPr="00CE5FF8" w:rsidRDefault="0016549E" w:rsidP="00CE5FF8">
      <w:pPr>
        <w:pStyle w:val="ListParagraph"/>
        <w:numPr>
          <w:ilvl w:val="0"/>
          <w:numId w:val="5"/>
        </w:numPr>
        <w:jc w:val="both"/>
        <w:rPr>
          <w:rFonts w:ascii="Sylfaen" w:hAnsi="Sylfaen"/>
          <w:color w:val="244061" w:themeColor="accent1" w:themeShade="80"/>
          <w:lang w:val="ka-GE"/>
        </w:rPr>
      </w:pPr>
      <w:r w:rsidRPr="00CE5FF8">
        <w:rPr>
          <w:rFonts w:ascii="Sylfaen" w:hAnsi="Sylfaen"/>
          <w:color w:val="244061" w:themeColor="accent1" w:themeShade="80"/>
          <w:lang w:val="ka-GE"/>
        </w:rPr>
        <w:t>დარწმუნდით რომ ხელი ჰიგიენის პროცედურები, ინდივიდუალური დაცვის საშუალებები</w:t>
      </w:r>
      <w:r w:rsidR="00770EEA" w:rsidRPr="00CE5FF8">
        <w:rPr>
          <w:rFonts w:ascii="Sylfaen" w:hAnsi="Sylfaen"/>
          <w:color w:val="244061" w:themeColor="accent1" w:themeShade="80"/>
          <w:lang w:val="ka-GE"/>
        </w:rPr>
        <w:t>, ნემსის ჩხვლეტის ან ბასრი საგნებით კანის საფარველი დაზიანების პრვენციის, ნარჩენების მართვის, დასუფთავების და დეზინფექციის პროცედურები შესაბამისობაშია ევორნულ გაიდლაინებთან</w:t>
      </w:r>
    </w:p>
    <w:p w:rsidR="0016549E" w:rsidRPr="00CE5FF8" w:rsidRDefault="0016549E" w:rsidP="00CE5FF8">
      <w:pPr>
        <w:pStyle w:val="ListParagraph"/>
        <w:numPr>
          <w:ilvl w:val="0"/>
          <w:numId w:val="5"/>
        </w:numPr>
        <w:jc w:val="both"/>
        <w:rPr>
          <w:rFonts w:ascii="Sylfaen" w:hAnsi="Sylfaen"/>
          <w:color w:val="244061" w:themeColor="accent1" w:themeShade="80"/>
          <w:lang w:val="ka-GE"/>
        </w:rPr>
      </w:pPr>
      <w:r w:rsidRPr="00CE5FF8">
        <w:rPr>
          <w:rFonts w:ascii="Sylfaen" w:hAnsi="Sylfaen"/>
          <w:color w:val="244061" w:themeColor="accent1" w:themeShade="80"/>
          <w:lang w:val="ka-GE"/>
        </w:rPr>
        <w:t xml:space="preserve">სამედიცინო </w:t>
      </w:r>
      <w:r w:rsidR="006B1408" w:rsidRPr="00CE5FF8">
        <w:rPr>
          <w:rFonts w:ascii="Sylfaen" w:hAnsi="Sylfaen"/>
          <w:color w:val="244061" w:themeColor="accent1" w:themeShade="80"/>
          <w:lang w:val="ka-GE"/>
        </w:rPr>
        <w:t>პერსონალი</w:t>
      </w:r>
      <w:r w:rsidRPr="00CE5FF8">
        <w:rPr>
          <w:rFonts w:ascii="Sylfaen" w:hAnsi="Sylfaen"/>
          <w:color w:val="244061" w:themeColor="accent1" w:themeShade="80"/>
          <w:lang w:val="ka-GE"/>
        </w:rPr>
        <w:t xml:space="preserve"> უნდა </w:t>
      </w:r>
      <w:r w:rsidR="00770EEA" w:rsidRPr="00CE5FF8">
        <w:rPr>
          <w:rFonts w:ascii="Sylfaen" w:hAnsi="Sylfaen"/>
          <w:color w:val="244061" w:themeColor="accent1" w:themeShade="80"/>
          <w:lang w:val="ka-GE"/>
        </w:rPr>
        <w:t>იყ</w:t>
      </w:r>
      <w:r w:rsidR="006B1408" w:rsidRPr="00CE5FF8">
        <w:rPr>
          <w:rFonts w:ascii="Sylfaen" w:hAnsi="Sylfaen"/>
          <w:color w:val="244061" w:themeColor="accent1" w:themeShade="80"/>
          <w:lang w:val="ka-GE"/>
        </w:rPr>
        <w:t xml:space="preserve">ოს </w:t>
      </w:r>
      <w:r w:rsidRPr="00CE5FF8">
        <w:rPr>
          <w:rFonts w:ascii="Sylfaen" w:hAnsi="Sylfaen"/>
          <w:color w:val="244061" w:themeColor="accent1" w:themeShade="80"/>
          <w:lang w:val="ka-GE"/>
        </w:rPr>
        <w:t xml:space="preserve"> შესაბამისად ვაქცინ</w:t>
      </w:r>
      <w:r w:rsidR="006B1408" w:rsidRPr="00CE5FF8">
        <w:rPr>
          <w:rFonts w:ascii="Sylfaen" w:hAnsi="Sylfaen"/>
          <w:color w:val="244061" w:themeColor="accent1" w:themeShade="80"/>
          <w:lang w:val="ka-GE"/>
        </w:rPr>
        <w:t>ირ</w:t>
      </w:r>
      <w:r w:rsidRPr="00CE5FF8">
        <w:rPr>
          <w:rFonts w:ascii="Sylfaen" w:hAnsi="Sylfaen"/>
          <w:color w:val="244061" w:themeColor="accent1" w:themeShade="80"/>
          <w:lang w:val="ka-GE"/>
        </w:rPr>
        <w:t xml:space="preserve">ებული ყველა რეკომენდებული ვაქცინით </w:t>
      </w:r>
    </w:p>
    <w:p w:rsidR="006B1408" w:rsidRPr="00B87490" w:rsidRDefault="006B1408" w:rsidP="00CE5FF8">
      <w:pPr>
        <w:jc w:val="both"/>
        <w:rPr>
          <w:rFonts w:ascii="Sylfaen" w:hAnsi="Sylfaen"/>
          <w:b/>
          <w:color w:val="244061" w:themeColor="accent1" w:themeShade="80"/>
          <w:lang w:val="ka-GE"/>
        </w:rPr>
      </w:pPr>
      <w:r w:rsidRPr="00B87490">
        <w:rPr>
          <w:rFonts w:ascii="Sylfaen" w:hAnsi="Sylfaen"/>
          <w:b/>
          <w:color w:val="244061" w:themeColor="accent1" w:themeShade="80"/>
          <w:lang w:val="ka-GE"/>
        </w:rPr>
        <w:t>ე. ვაქცინებზე მოთხოვნა და მიწოდება</w:t>
      </w:r>
    </w:p>
    <w:p w:rsidR="006B1408" w:rsidRPr="00CE5FF8" w:rsidRDefault="006B1408" w:rsidP="00CE5FF8">
      <w:pPr>
        <w:pStyle w:val="ListParagraph"/>
        <w:numPr>
          <w:ilvl w:val="0"/>
          <w:numId w:val="5"/>
        </w:numPr>
        <w:jc w:val="both"/>
        <w:rPr>
          <w:rFonts w:ascii="Sylfaen" w:hAnsi="Sylfaen"/>
          <w:color w:val="244061" w:themeColor="accent1" w:themeShade="80"/>
          <w:lang w:val="ka-GE"/>
        </w:rPr>
      </w:pPr>
      <w:r w:rsidRPr="00CE5FF8">
        <w:rPr>
          <w:rFonts w:ascii="Sylfaen" w:hAnsi="Sylfaen"/>
          <w:color w:val="244061" w:themeColor="accent1" w:themeShade="80"/>
          <w:lang w:val="ka-GE"/>
        </w:rPr>
        <w:t>გაითვალისწინეთ რომ მოსახლეობის და პროდუქციის შეზღუდულმა მოძრაობამ, ასევე, მოდიფიცირებულმა იმუნიზაციის გრაფიკმა, დანაკარგმა, შეიძლება გაზარდოს ვაქცინებზე მოთხოვნა.  გაითვალისწინეთ მარაგების რაოდენობა და ცივის ჯაჭვის მოწყობილობების შესაძლებლობები და რეგულარულად განაახლეთ ის (ინფორმაცია)</w:t>
      </w:r>
    </w:p>
    <w:p w:rsidR="00770EEA" w:rsidRPr="00B87490" w:rsidRDefault="00770EEA" w:rsidP="00CE5FF8">
      <w:pPr>
        <w:jc w:val="both"/>
        <w:rPr>
          <w:rFonts w:ascii="Sylfaen" w:hAnsi="Sylfaen"/>
          <w:b/>
          <w:color w:val="244061" w:themeColor="accent1" w:themeShade="80"/>
          <w:lang w:val="ka-GE"/>
        </w:rPr>
      </w:pPr>
      <w:r w:rsidRPr="00B87490">
        <w:rPr>
          <w:rFonts w:ascii="Sylfaen" w:hAnsi="Sylfaen"/>
          <w:b/>
          <w:color w:val="244061" w:themeColor="accent1" w:themeShade="80"/>
          <w:lang w:val="ka-GE"/>
        </w:rPr>
        <w:t>ვ. იმუნიზაციით გამოწვეული გვერდითი მოვლენები</w:t>
      </w:r>
    </w:p>
    <w:p w:rsidR="000467CB" w:rsidRPr="00CE5FF8" w:rsidRDefault="000467CB" w:rsidP="00CE5FF8">
      <w:pPr>
        <w:pStyle w:val="ListParagraph"/>
        <w:numPr>
          <w:ilvl w:val="0"/>
          <w:numId w:val="5"/>
        </w:numPr>
        <w:jc w:val="both"/>
        <w:rPr>
          <w:rFonts w:ascii="Sylfaen" w:hAnsi="Sylfaen"/>
          <w:color w:val="244061" w:themeColor="accent1" w:themeShade="80"/>
          <w:lang w:val="ka-GE"/>
        </w:rPr>
      </w:pPr>
      <w:r w:rsidRPr="00CE5FF8">
        <w:rPr>
          <w:rFonts w:ascii="Sylfaen" w:hAnsi="Sylfaen"/>
          <w:color w:val="244061" w:themeColor="accent1" w:themeShade="80"/>
          <w:lang w:val="ka-GE"/>
        </w:rPr>
        <w:t xml:space="preserve">მზად იყავით შემთხვევითი გვერდითი მოვლენების გაზრდილი რისკისთვის, </w:t>
      </w:r>
      <w:r w:rsidRPr="00CE5FF8">
        <w:rPr>
          <w:rFonts w:ascii="Sylfaen" w:hAnsi="Sylfaen"/>
          <w:color w:val="244061" w:themeColor="accent1" w:themeShade="80"/>
        </w:rPr>
        <w:t xml:space="preserve">SARS-CoV-2 </w:t>
      </w:r>
      <w:r w:rsidRPr="00CE5FF8">
        <w:rPr>
          <w:rFonts w:ascii="Sylfaen" w:hAnsi="Sylfaen"/>
          <w:color w:val="244061" w:themeColor="accent1" w:themeShade="80"/>
          <w:lang w:val="ka-GE"/>
        </w:rPr>
        <w:t>ვაქცინაციასთან პარალელური მიმდინარეობის გამო. ყველა ვაქცინირებული, ვაქცინაციის შემდეგ უნდა იყოს დაკვირვების ქვეშ. უნდა დაინერგოს იმუნიზაციით გამოწვეული გვერდითი მოვლენების შეტყობინების, გამოძიებისა და მიზეზობრიობის გამოკვლევის სტრატეგიები, რათა არ დაიკარგოს საზოგადოების ნდომა იმუნიზაციის მიმართ.</w:t>
      </w:r>
    </w:p>
    <w:p w:rsidR="000467CB" w:rsidRPr="00CE5FF8" w:rsidRDefault="000467CB" w:rsidP="00CE5FF8">
      <w:pPr>
        <w:pStyle w:val="ListParagraph"/>
        <w:jc w:val="both"/>
        <w:rPr>
          <w:rFonts w:ascii="Sylfaen" w:hAnsi="Sylfaen"/>
          <w:color w:val="244061" w:themeColor="accent1" w:themeShade="80"/>
          <w:lang w:val="ka-GE"/>
        </w:rPr>
      </w:pPr>
    </w:p>
    <w:p w:rsidR="00A9642A" w:rsidRPr="00B87490" w:rsidRDefault="00A9642A" w:rsidP="00CE5FF8">
      <w:pPr>
        <w:jc w:val="both"/>
        <w:rPr>
          <w:rFonts w:ascii="Sylfaen" w:hAnsi="Sylfaen"/>
          <w:b/>
          <w:color w:val="244061" w:themeColor="accent1" w:themeShade="80"/>
          <w:u w:val="single"/>
          <w:lang w:val="ka-GE"/>
        </w:rPr>
      </w:pPr>
      <w:r w:rsidRPr="00B87490">
        <w:rPr>
          <w:rFonts w:ascii="Sylfaen" w:hAnsi="Sylfaen"/>
          <w:b/>
          <w:color w:val="244061" w:themeColor="accent1" w:themeShade="80"/>
          <w:u w:val="single"/>
          <w:lang w:val="ka-GE"/>
        </w:rPr>
        <w:t>დამატებითი ინფორმაცია:</w:t>
      </w:r>
    </w:p>
    <w:p w:rsidR="00A9642A" w:rsidRPr="00CE5FF8" w:rsidRDefault="00B87490" w:rsidP="00CE5FF8">
      <w:pPr>
        <w:spacing w:after="0" w:line="240" w:lineRule="auto"/>
        <w:jc w:val="both"/>
        <w:textAlignment w:val="center"/>
        <w:rPr>
          <w:rFonts w:ascii="Sylfaen" w:hAnsi="Sylfaen"/>
          <w:color w:val="244061" w:themeColor="accent1" w:themeShade="80"/>
          <w:lang w:val="ka-GE"/>
        </w:rPr>
      </w:pPr>
      <w:hyperlink r:id="rId7" w:history="1">
        <w:r w:rsidR="00A9642A" w:rsidRPr="00CE5FF8">
          <w:rPr>
            <w:rStyle w:val="Hyperlink"/>
            <w:rFonts w:ascii="Sylfaen" w:hAnsi="Sylfaen"/>
            <w:color w:val="244061" w:themeColor="accent1" w:themeShade="80"/>
            <w:lang w:val="ka-GE"/>
          </w:rPr>
          <w:t>www.moh.gov.ge</w:t>
        </w:r>
      </w:hyperlink>
      <w:r w:rsidR="00A9642A" w:rsidRPr="00CE5FF8">
        <w:rPr>
          <w:rFonts w:ascii="Sylfaen" w:hAnsi="Sylfaen"/>
          <w:color w:val="244061" w:themeColor="accent1" w:themeShade="80"/>
          <w:lang w:val="ka-GE"/>
        </w:rPr>
        <w:t xml:space="preserve"> </w:t>
      </w:r>
    </w:p>
    <w:p w:rsidR="00A9642A" w:rsidRPr="00CE5FF8" w:rsidRDefault="00A9642A" w:rsidP="00CE5FF8">
      <w:pPr>
        <w:spacing w:after="0" w:line="240" w:lineRule="auto"/>
        <w:jc w:val="both"/>
        <w:textAlignment w:val="center"/>
        <w:rPr>
          <w:rFonts w:ascii="Sylfaen" w:hAnsi="Sylfaen"/>
          <w:color w:val="244061" w:themeColor="accent1" w:themeShade="80"/>
          <w:lang w:val="ka-GE"/>
        </w:rPr>
      </w:pPr>
      <w:r w:rsidRPr="00CE5FF8">
        <w:rPr>
          <w:rFonts w:ascii="Sylfaen" w:hAnsi="Sylfaen"/>
          <w:color w:val="244061" w:themeColor="accent1" w:themeShade="80"/>
          <w:lang w:val="ka-GE"/>
        </w:rPr>
        <w:t>ცხელი ხაზი: 1505</w:t>
      </w:r>
    </w:p>
    <w:p w:rsidR="00A9642A" w:rsidRPr="00CE5FF8" w:rsidRDefault="00A9642A" w:rsidP="00CE5FF8">
      <w:pPr>
        <w:spacing w:after="0" w:line="240" w:lineRule="auto"/>
        <w:jc w:val="both"/>
        <w:textAlignment w:val="center"/>
        <w:rPr>
          <w:rFonts w:ascii="Sylfaen" w:hAnsi="Sylfaen"/>
          <w:color w:val="244061" w:themeColor="accent1" w:themeShade="80"/>
          <w:lang w:val="ka-GE"/>
        </w:rPr>
      </w:pPr>
    </w:p>
    <w:p w:rsidR="00A9642A" w:rsidRPr="00CE5FF8" w:rsidRDefault="00B87490" w:rsidP="00CE5FF8">
      <w:pPr>
        <w:spacing w:after="0" w:line="240" w:lineRule="auto"/>
        <w:jc w:val="both"/>
        <w:textAlignment w:val="center"/>
        <w:rPr>
          <w:rFonts w:ascii="Sylfaen" w:hAnsi="Sylfaen"/>
          <w:color w:val="244061" w:themeColor="accent1" w:themeShade="80"/>
          <w:lang w:val="ka-GE"/>
        </w:rPr>
      </w:pPr>
      <w:hyperlink r:id="rId8" w:history="1">
        <w:r w:rsidR="00A9642A" w:rsidRPr="00CE5FF8">
          <w:rPr>
            <w:rStyle w:val="Hyperlink"/>
            <w:rFonts w:ascii="Sylfaen" w:hAnsi="Sylfaen"/>
            <w:color w:val="244061" w:themeColor="accent1" w:themeShade="80"/>
            <w:lang w:val="ka-GE"/>
          </w:rPr>
          <w:t>www.ncdc.ge</w:t>
        </w:r>
      </w:hyperlink>
      <w:r w:rsidR="00A9642A" w:rsidRPr="00CE5FF8">
        <w:rPr>
          <w:rFonts w:ascii="Sylfaen" w:hAnsi="Sylfaen"/>
          <w:color w:val="244061" w:themeColor="accent1" w:themeShade="80"/>
          <w:lang w:val="ka-GE"/>
        </w:rPr>
        <w:t xml:space="preserve"> </w:t>
      </w:r>
    </w:p>
    <w:p w:rsidR="00A9642A" w:rsidRPr="00CE5FF8" w:rsidRDefault="00A9642A" w:rsidP="00CE5FF8">
      <w:pPr>
        <w:spacing w:after="0" w:line="240" w:lineRule="auto"/>
        <w:jc w:val="both"/>
        <w:textAlignment w:val="center"/>
        <w:rPr>
          <w:rFonts w:ascii="Sylfaen" w:hAnsi="Sylfaen"/>
          <w:color w:val="244061" w:themeColor="accent1" w:themeShade="80"/>
          <w:lang w:val="ka-GE"/>
        </w:rPr>
      </w:pPr>
      <w:r w:rsidRPr="00CE5FF8">
        <w:rPr>
          <w:rFonts w:ascii="Sylfaen" w:hAnsi="Sylfaen"/>
          <w:color w:val="244061" w:themeColor="accent1" w:themeShade="80"/>
          <w:lang w:val="ka-GE"/>
        </w:rPr>
        <w:t xml:space="preserve">ცხელი ხაზი: </w:t>
      </w:r>
      <w:r w:rsidRPr="00CE5FF8">
        <w:rPr>
          <w:rFonts w:ascii="Sylfaen" w:hAnsi="Sylfaen"/>
          <w:color w:val="244061" w:themeColor="accent1" w:themeShade="80"/>
        </w:rPr>
        <w:t>116001</w:t>
      </w:r>
    </w:p>
    <w:p w:rsidR="00A9642A" w:rsidRPr="00CE5FF8" w:rsidRDefault="00A9642A" w:rsidP="00CE5FF8">
      <w:pPr>
        <w:spacing w:after="0" w:line="240" w:lineRule="auto"/>
        <w:jc w:val="both"/>
        <w:textAlignment w:val="center"/>
        <w:rPr>
          <w:rFonts w:ascii="Sylfaen" w:hAnsi="Sylfaen"/>
          <w:color w:val="244061" w:themeColor="accent1" w:themeShade="80"/>
          <w:lang w:val="ka-GE"/>
        </w:rPr>
      </w:pPr>
    </w:p>
    <w:p w:rsidR="00A9642A" w:rsidRPr="00CE5FF8" w:rsidRDefault="00A9642A" w:rsidP="00CE5FF8">
      <w:pPr>
        <w:spacing w:after="0" w:line="240" w:lineRule="auto"/>
        <w:jc w:val="both"/>
        <w:textAlignment w:val="center"/>
        <w:rPr>
          <w:rFonts w:ascii="Sylfaen" w:hAnsi="Sylfaen"/>
          <w:color w:val="244061" w:themeColor="accent1" w:themeShade="80"/>
          <w:lang w:val="ka-GE"/>
        </w:rPr>
      </w:pPr>
      <w:r w:rsidRPr="00CE5FF8">
        <w:rPr>
          <w:rFonts w:ascii="Sylfaen" w:hAnsi="Sylfaen"/>
          <w:noProof/>
          <w:color w:val="244061" w:themeColor="accent1" w:themeShade="80"/>
        </w:rPr>
        <w:drawing>
          <wp:inline distT="0" distB="0" distL="0" distR="0" wp14:anchorId="28A97558" wp14:editId="08076CFD">
            <wp:extent cx="1784350" cy="364007"/>
            <wp:effectExtent l="0" t="0" r="635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opcov.png"/>
                    <pic:cNvPicPr/>
                  </pic:nvPicPr>
                  <pic:blipFill>
                    <a:blip r:embed="rId9">
                      <a:extLst>
                        <a:ext uri="{28A0092B-C50C-407E-A947-70E740481C1C}">
                          <a14:useLocalDpi xmlns:a14="http://schemas.microsoft.com/office/drawing/2010/main" val="0"/>
                        </a:ext>
                      </a:extLst>
                    </a:blip>
                    <a:stretch>
                      <a:fillRect/>
                    </a:stretch>
                  </pic:blipFill>
                  <pic:spPr>
                    <a:xfrm>
                      <a:off x="0" y="0"/>
                      <a:ext cx="1784127" cy="363961"/>
                    </a:xfrm>
                    <a:prstGeom prst="rect">
                      <a:avLst/>
                    </a:prstGeom>
                  </pic:spPr>
                </pic:pic>
              </a:graphicData>
            </a:graphic>
          </wp:inline>
        </w:drawing>
      </w:r>
    </w:p>
    <w:p w:rsidR="00CB1E13" w:rsidRPr="00CE5FF8" w:rsidRDefault="00CB1E13" w:rsidP="00CE5FF8">
      <w:pPr>
        <w:jc w:val="both"/>
        <w:rPr>
          <w:rFonts w:ascii="Sylfaen" w:hAnsi="Sylfaen"/>
          <w:color w:val="244061" w:themeColor="accent1" w:themeShade="80"/>
          <w:lang w:val="ka-GE"/>
        </w:rPr>
      </w:pPr>
    </w:p>
    <w:sectPr w:rsidR="00CB1E13" w:rsidRPr="00CE5FF8" w:rsidSect="00CC7676">
      <w:pgSz w:w="11906" w:h="17340"/>
      <w:pgMar w:top="1177" w:right="547" w:bottom="612" w:left="1153"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802BD"/>
    <w:multiLevelType w:val="hybridMultilevel"/>
    <w:tmpl w:val="9086C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63B2B6E"/>
    <w:multiLevelType w:val="hybridMultilevel"/>
    <w:tmpl w:val="9126D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972190D"/>
    <w:multiLevelType w:val="hybridMultilevel"/>
    <w:tmpl w:val="3F24D130"/>
    <w:lvl w:ilvl="0" w:tplc="5C583306">
      <w:numFmt w:val="bullet"/>
      <w:lvlText w:val="-"/>
      <w:lvlJc w:val="left"/>
      <w:pPr>
        <w:ind w:left="720" w:hanging="360"/>
      </w:pPr>
      <w:rPr>
        <w:rFonts w:ascii="Sylfaen" w:eastAsiaTheme="minorHAnsi"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4970E73"/>
    <w:multiLevelType w:val="hybridMultilevel"/>
    <w:tmpl w:val="62782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8F805F3"/>
    <w:multiLevelType w:val="hybridMultilevel"/>
    <w:tmpl w:val="EF949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D16141E"/>
    <w:multiLevelType w:val="hybridMultilevel"/>
    <w:tmpl w:val="38D47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3"/>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jQyNzQztzQzN7Q0NjFW0lEKTi0uzszPAykwrgUA9n2R+iwAAAA="/>
  </w:docVars>
  <w:rsids>
    <w:rsidRoot w:val="00CB1E13"/>
    <w:rsid w:val="000010F7"/>
    <w:rsid w:val="000467CB"/>
    <w:rsid w:val="001151C2"/>
    <w:rsid w:val="0016549E"/>
    <w:rsid w:val="002036A3"/>
    <w:rsid w:val="003409AF"/>
    <w:rsid w:val="0034702E"/>
    <w:rsid w:val="00356589"/>
    <w:rsid w:val="00386C67"/>
    <w:rsid w:val="006B1408"/>
    <w:rsid w:val="00717575"/>
    <w:rsid w:val="00770EEA"/>
    <w:rsid w:val="00817F0F"/>
    <w:rsid w:val="00A3770C"/>
    <w:rsid w:val="00A9642A"/>
    <w:rsid w:val="00AB3EC8"/>
    <w:rsid w:val="00B24C42"/>
    <w:rsid w:val="00B87490"/>
    <w:rsid w:val="00CB1E13"/>
    <w:rsid w:val="00CE5FF8"/>
    <w:rsid w:val="00D26B9F"/>
    <w:rsid w:val="00F011F2"/>
    <w:rsid w:val="00F43D55"/>
    <w:rsid w:val="00F676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F0CD2"/>
  <w15:docId w15:val="{CF337F81-30DB-415E-AF80-C3E184B87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A3770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B1E13"/>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CB1E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24C42"/>
    <w:pPr>
      <w:ind w:left="720"/>
      <w:contextualSpacing/>
    </w:pPr>
  </w:style>
  <w:style w:type="character" w:customStyle="1" w:styleId="Heading2Char">
    <w:name w:val="Heading 2 Char"/>
    <w:basedOn w:val="DefaultParagraphFont"/>
    <w:link w:val="Heading2"/>
    <w:uiPriority w:val="9"/>
    <w:rsid w:val="00A3770C"/>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A9642A"/>
    <w:rPr>
      <w:color w:val="0000FF"/>
      <w:u w:val="single"/>
    </w:rPr>
  </w:style>
  <w:style w:type="paragraph" w:styleId="BalloonText">
    <w:name w:val="Balloon Text"/>
    <w:basedOn w:val="Normal"/>
    <w:link w:val="BalloonTextChar"/>
    <w:uiPriority w:val="99"/>
    <w:semiHidden/>
    <w:unhideWhenUsed/>
    <w:rsid w:val="00A964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642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076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cdc.ge" TargetMode="External"/><Relationship Id="rId3" Type="http://schemas.openxmlformats.org/officeDocument/2006/relationships/settings" Target="settings.xml"/><Relationship Id="rId7" Type="http://schemas.openxmlformats.org/officeDocument/2006/relationships/hyperlink" Target="http://www.moh.gov.g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961</Words>
  <Characters>5484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Alisa</dc:creator>
  <cp:lastModifiedBy>Ekaterine Adamia</cp:lastModifiedBy>
  <cp:revision>2</cp:revision>
  <dcterms:created xsi:type="dcterms:W3CDTF">2020-03-23T16:03:00Z</dcterms:created>
  <dcterms:modified xsi:type="dcterms:W3CDTF">2020-03-23T16:03:00Z</dcterms:modified>
</cp:coreProperties>
</file>